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203 AO PROJETO DE LEI Nº 072/2024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0010 – CIDADE URBANIZADA</w:t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Construção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e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reforma de habitações do Preventório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Construção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e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reforma de habitações populares na comunidade do Preventório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FINALISTICA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URBANISMO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SECRETARIA DE URBANISMO E MOBILIDADE URBANA</w:t>
            </w:r>
          </w:p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HABITACAO URBANA</w:t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CONJUNTO DE OBRA REALIZADA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UNIDADE 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40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500.000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90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2"/>
        <w:gridCol w:w="6058"/>
        <w:tblGridChange w:id="0">
          <w:tblGrid>
            <w:gridCol w:w="2432"/>
            <w:gridCol w:w="6058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0011 | MOBILIDADE URBANA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5566 | VIABILIZAÇÃO DO PROGRAMA NOVO CENTRO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EMPRESA MUN DE MORADIA, URBANIZACAO E SANEAMENTO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R$ 23.750.000,00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spacing w:line="25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500.000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</w:t>
      </w:r>
    </w:p>
    <w:p w:rsidR="00000000" w:rsidDel="00000000" w:rsidP="00000000" w:rsidRDefault="00000000" w:rsidRPr="00000000" w14:paraId="00000045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Professor Tulio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C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É de extrema urgência a construção/reforma de habitações populares na comunidade do Preventório,a fim de retirar as famílias de situação de indignidade e pobreza.</w:t>
      </w:r>
    </w:p>
    <w:p w:rsidR="00000000" w:rsidDel="00000000" w:rsidP="00000000" w:rsidRDefault="00000000" w:rsidRPr="00000000" w14:paraId="0000004E">
      <w:pPr>
        <w:spacing w:after="240" w:before="240" w:line="276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Esta emenda propõe a construção e reforma de habitações populares em comunidades periféricas na cidade de Niterói. A precariedade habitacional é uma realidade na cidade, muitas casas em diversas comunidades precisam de melhorias significativas, além disso a especulação imobiliária na cidade tem pressionado cada vez mais as pessoas de classe baixa a se mudarem forçadamente para locais mais distantes e mais precários. </w:t>
      </w:r>
    </w:p>
    <w:p w:rsidR="00000000" w:rsidDel="00000000" w:rsidP="00000000" w:rsidRDefault="00000000" w:rsidRPr="00000000" w14:paraId="0000004F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b w:val="1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Esta emenda pretende garantir moradia digna às famílias residentes em comunidades periféricas, contribuindo para sua permanência no local, prevê também melhoria das residências assegurando salubridade, ventilação, segurança estrutural e consequentemente mais qualidade de vida à população</w:t>
      </w:r>
      <w:r w:rsidDel="00000000" w:rsidR="00000000" w:rsidRPr="00000000">
        <w:rPr>
          <w:rFonts w:ascii="Times New Roman" w:cs="Times New Roman" w:eastAsia="Times New Roman" w:hAnsi="Times New Roman"/>
          <w:b w:val="1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3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802E5A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802E5A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802E5A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802E5A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802E5A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802E5A"/>
  </w:style>
  <w:style w:type="table" w:styleId="TableNormal" w:customStyle="1">
    <w:name w:val="Table Normal"/>
    <w:rsid w:val="00802E5A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802E5A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802E5A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802E5A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802E5A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bSOvkV1UkZo9xzOzdu7L2bMOjw==">CgMxLjAyCGguZ2pkZ3hzOAByITFZTndNek1iMlc1M2l2ZURKMVAzNm56LVdBdmJUcndsTg==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2023-06-17T20:40:00Z</dcterms:created>
  <dc:creator>Diana</dc:creator>
</cp:coreProperties>
</file>