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204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Regulamentação e apoio às cozinhas comunitárias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Regulamentação e apoio às cozinhas comunitárias existentes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SOCIAL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ALIMENTACAO E NUTRICAO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Cozinhas regulamentadas e apoiadas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cozinhas comunitárias desempenham um papel crucial na luta contra a insegurança alimentar nas cidades. Elas são instrumentos importantes para garantir que todas as pessoas tenham acesso a refeições adequadas e nutritivas, independentemente de sua situação econômica ou social. Abaixo estão algumas razões pelas quais o apoio às cozinhas comunitárias é fundamental nessa luta: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Acesso à alimentação: As cozinhas comunitárias fornecem refeições acessíveis e de qualidade para indivíduos e famílias que enfrentam dificuldades econômicas. Elas atuam como uma rede de segurança alimentar, suprindo as necessidades básicas de alimentação das pessoas que não conseguem adquirir alimentos suficientes.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Promoção da nutrição: Muitas cozinhas comunitárias têm o objetivo de oferecer refeições nutritivas e balanceadas. Elas se esforçam para incluir alimentos saudáveis, ricos em nutrientes e frescos, garantindo que as pessoas tenham acesso a uma alimentação adequada para uma vida saudável. Essa abordagem pode ajudar a combater a desnutrição e outras doenças relacionadas à falta de nutrientes.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Fortalecimento da comunidade: As cozinhas comunitárias são locais onde as pessoas podem se reunir, socializar e construir laços de solidariedade. Além de fornecerem alimentos, essas cozinhas também criam um ambiente acolhedor e inclusivo. Elas promovem a participação comunitária, envolvendo voluntários e incentivando a colaboração entre os membros da comunidade. Isso fortalece os laços sociais e contribui para o bem-estar geral da comunidade.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do desperdício de alimentos: As cozinhas comunitárias desempenham um papel importante na redução do desperdício de alimentos. Elas podem receber doações de alimentos que, de outra forma, seriam jogados fora por supermercados, restaurantes e produtores locais. Ao aproveitar esses alimentos excedentes, as cozinhas comunitárias transformam o desperdício em refeições nutritivas para aqueles que precisam.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autonomia: Ao oferecer apoio às cozinhas comunitárias, as comunidades são capacitadas a tomar medidas para combater a insegurança alimentar por conta própria. Elas têm a oportunidade de se tornarem autossuficientes na produção de alimentos e no compartilhamento de recursos. Isso promove a autonomia e a resiliência das comunidades, permitindo que elas se tornem menos dependentes de programas governamentais e instituições de caridade.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combater efetivamente a insegurança alimentar, é essencial que as cozinhas comunitárias recebam apoio adequado. Isso inclui financiamento, doações de alimentos, voluntariado e políticas públicas que reconheçam e valorizem o trabalho realizado por essas iniciativas. Com um apoio abrangente, as cozinhas comunitárias podem continuar a desempenhar um papel vital na promoção da segurança alimentar, contribuindo para comunidades mais saudáveis e resilientes.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X9FxSeUksLWX9awzq2havPZgQ==">CgMxLjAyCGguZ2pkZ3hzOAByITEwMDg1ek9kMTZIbl94MUl2SUZYV2hfMktUMHRpTjVVbw==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