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      AO PROJETO DE LEI Nº 072/2024</w:t>
      </w:r>
    </w:p>
    <w:p w:rsidR="00000000" w:rsidDel="00000000" w:rsidP="00000000" w:rsidRDefault="00000000" w:rsidRPr="00000000" w14:paraId="00000003">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no Anexo de Prioridades e Metas do Projeto de Lei de Diretrizes Orçamentárias para o exercício financeiro de 2025.</w:t>
      </w:r>
    </w:p>
    <w:p w:rsidR="00000000" w:rsidDel="00000000" w:rsidP="00000000" w:rsidRDefault="00000000" w:rsidRPr="00000000" w14:paraId="00000006">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7">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8">
      <w:pPr>
        <w:spacing w:after="120" w:lineRule="auto"/>
        <w:jc w:val="both"/>
        <w:rPr>
          <w:rFonts w:ascii="Times New Roman" w:cs="Times New Roman" w:eastAsia="Times New Roman" w:hAnsi="Times New Roman"/>
          <w:b w:val="1"/>
        </w:rPr>
      </w:pPr>
      <w:bookmarkStart w:colFirst="0" w:colLast="0" w:name="_heading=h.gjdgxs" w:id="0"/>
      <w:bookmarkEnd w:id="0"/>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adicionado ao Anexo de Metas e Prioridades no Projeto de Lei 072/2024 a ação abaixo:</w:t>
      </w:r>
      <w:r w:rsidDel="00000000" w:rsidR="00000000" w:rsidRPr="00000000">
        <w:rPr>
          <w:rtl w:val="0"/>
        </w:rPr>
      </w:r>
    </w:p>
    <w:tbl>
      <w:tblPr>
        <w:tblStyle w:val="Table1"/>
        <w:tblW w:w="9348.0" w:type="dxa"/>
        <w:jc w:val="left"/>
        <w:tblInd w:w="-107.0" w:type="dxa"/>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1"/>
          <w:trHeight w:val="300"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9">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A">
            <w:pPr>
              <w:rPr/>
            </w:pPr>
            <w:r w:rsidDel="00000000" w:rsidR="00000000" w:rsidRPr="00000000">
              <w:rPr>
                <w:rFonts w:ascii="Arial" w:cs="Arial" w:eastAsia="Arial" w:hAnsi="Arial"/>
                <w:color w:val="000000"/>
                <w:rtl w:val="0"/>
              </w:rPr>
              <w:t xml:space="preserve">0010 - CIDADE URBANIZADA</w:t>
            </w:r>
            <w:r w:rsidDel="00000000" w:rsidR="00000000" w:rsidRPr="00000000">
              <w:rPr>
                <w:rtl w:val="0"/>
              </w:rPr>
            </w:r>
          </w:p>
        </w:tc>
      </w:tr>
      <w:tr>
        <w:trPr>
          <w:cantSplit w:val="1"/>
          <w:trHeight w:val="285"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E">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F">
            <w:pPr>
              <w:spacing w:after="0" w:line="240" w:lineRule="auto"/>
              <w:rPr>
                <w:sz w:val="18"/>
                <w:szCs w:val="18"/>
              </w:rPr>
            </w:pPr>
            <w:r w:rsidDel="00000000" w:rsidR="00000000" w:rsidRPr="00000000">
              <w:rPr>
                <w:sz w:val="18"/>
                <w:szCs w:val="18"/>
                <w:rtl w:val="0"/>
              </w:rPr>
              <w:t xml:space="preserve"> </w:t>
            </w:r>
            <w:r w:rsidDel="00000000" w:rsidR="00000000" w:rsidRPr="00000000">
              <w:rPr>
                <w:rtl w:val="0"/>
              </w:rPr>
              <w:t xml:space="preserve">Projeto urbanístico na comunidade Sabão</w:t>
            </w:r>
            <w:r w:rsidDel="00000000" w:rsidR="00000000" w:rsidRPr="00000000">
              <w:rPr>
                <w:rtl w:val="0"/>
              </w:rPr>
            </w:r>
          </w:p>
        </w:tc>
      </w:tr>
      <w:tr>
        <w:trPr>
          <w:cantSplit w:val="1"/>
          <w:trHeight w:val="300"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3">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4">
            <w:pPr>
              <w:spacing w:after="0" w:line="240" w:lineRule="auto"/>
              <w:rPr/>
            </w:pPr>
            <w:r w:rsidDel="00000000" w:rsidR="00000000" w:rsidRPr="00000000">
              <w:rPr>
                <w:rtl w:val="0"/>
              </w:rPr>
              <w:t xml:space="preserve">Implementação do projeto urbanístico desenvolvido pela UFF no morro do Sabão</w:t>
            </w:r>
          </w:p>
        </w:tc>
      </w:tr>
      <w:tr>
        <w:trPr>
          <w:cantSplit w:val="1"/>
          <w:trHeight w:val="300"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8">
            <w:pPr>
              <w:spacing w:after="0" w:line="240" w:lineRule="auto"/>
              <w:rPr>
                <w:sz w:val="18"/>
                <w:szCs w:val="18"/>
              </w:rPr>
            </w:pPr>
            <w:r w:rsidDel="00000000" w:rsidR="00000000" w:rsidRPr="00000000">
              <w:rPr>
                <w:b w:val="1"/>
                <w:sz w:val="18"/>
                <w:szCs w:val="18"/>
                <w:rtl w:val="0"/>
              </w:rPr>
              <w:t xml:space="preserve">TIPOLOGIA </w:t>
            </w:r>
            <w:r w:rsidDel="00000000" w:rsidR="00000000" w:rsidRPr="00000000">
              <w:rPr>
                <w:sz w:val="18"/>
                <w:szCs w:val="18"/>
                <w:rtl w:val="0"/>
              </w:rPr>
              <w:t xml:space="preserve"> </w:t>
            </w:r>
          </w:p>
        </w:tc>
        <w:tc>
          <w:tcPr>
            <w:gridSpan w:val="2"/>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9">
            <w:pPr>
              <w:spacing w:after="0" w:line="240" w:lineRule="auto"/>
              <w:rPr>
                <w:sz w:val="18"/>
                <w:szCs w:val="18"/>
              </w:rPr>
            </w:pPr>
            <w:r w:rsidDel="00000000" w:rsidR="00000000" w:rsidRPr="00000000">
              <w:rPr>
                <w:sz w:val="18"/>
                <w:szCs w:val="18"/>
                <w:rtl w:val="0"/>
              </w:rPr>
              <w:t xml:space="preserve">PROJETO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C">
            <w:pPr>
              <w:spacing w:after="0" w:line="240" w:lineRule="auto"/>
              <w:rPr>
                <w:sz w:val="18"/>
                <w:szCs w:val="18"/>
              </w:rPr>
            </w:pPr>
            <w:r w:rsidDel="00000000" w:rsidR="00000000" w:rsidRPr="00000000">
              <w:rPr>
                <w:sz w:val="18"/>
                <w:szCs w:val="18"/>
                <w:rtl w:val="0"/>
              </w:rPr>
              <w:t xml:space="preserve">URBANISMO </w:t>
            </w:r>
          </w:p>
        </w:tc>
      </w:tr>
      <w:tr>
        <w:trPr>
          <w:cantSplit w:val="1"/>
          <w:trHeight w:val="300" w:hRule="atLeast"/>
          <w:tblHeader w:val="1"/>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rPr>
                <w:sz w:val="18"/>
                <w:szCs w:val="18"/>
              </w:rPr>
            </w:pPr>
            <w:r w:rsidDel="00000000" w:rsidR="00000000" w:rsidRPr="00000000">
              <w:rPr>
                <w:rFonts w:ascii="Arial" w:cs="Arial" w:eastAsia="Arial" w:hAnsi="Arial"/>
                <w:color w:val="000000"/>
                <w:rtl w:val="0"/>
              </w:rPr>
              <w:t xml:space="preserve">SECRETARIA DE URBANISMO E MOBILIDADE URBANA</w:t>
            </w:r>
            <w:r w:rsidDel="00000000" w:rsidR="00000000" w:rsidRPr="00000000">
              <w:rPr>
                <w:rtl w:val="0"/>
              </w:rPr>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1">
            <w:pPr>
              <w:spacing w:after="0" w:line="240" w:lineRule="auto"/>
              <w:rPr/>
            </w:pPr>
            <w:r w:rsidDel="00000000" w:rsidR="00000000" w:rsidRPr="00000000">
              <w:rPr>
                <w:rtl w:val="0"/>
              </w:rPr>
              <w:t xml:space="preserve">INFRA-ESTRUTURA URBANA</w:t>
            </w:r>
          </w:p>
        </w:tc>
      </w:tr>
      <w:tr>
        <w:trPr>
          <w:cantSplit w:val="1"/>
          <w:trHeight w:val="311" w:hRule="atLeast"/>
          <w:tblHeader w:val="1"/>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2">
            <w:pPr>
              <w:spacing w:after="0" w:line="240" w:lineRule="auto"/>
              <w:rPr>
                <w:sz w:val="18"/>
                <w:szCs w:val="18"/>
              </w:rPr>
            </w:pPr>
            <w:r w:rsidDel="00000000" w:rsidR="00000000" w:rsidRPr="00000000">
              <w:rPr>
                <w:b w:val="1"/>
                <w:sz w:val="18"/>
                <w:szCs w:val="18"/>
                <w:rtl w:val="0"/>
              </w:rPr>
              <w:t xml:space="preserve">METAS FÍSICO-FINANCEIRAS DA AÇÃO ORÇAMENTÁRIA – ANO 2025</w:t>
            </w:r>
            <w:r w:rsidDel="00000000" w:rsidR="00000000" w:rsidRPr="00000000">
              <w:rPr>
                <w:rtl w:val="0"/>
              </w:rPr>
            </w:r>
          </w:p>
        </w:tc>
      </w:tr>
      <w:tr>
        <w:trPr>
          <w:cantSplit w:val="1"/>
          <w:trHeight w:val="435" w:hRule="atLeast"/>
          <w:tblHeader w:val="1"/>
        </w:trPr>
        <w:tc>
          <w:tcPr>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7">
            <w:pPr>
              <w:spacing w:after="0" w:line="240" w:lineRule="auto"/>
              <w:jc w:val="center"/>
              <w:rPr>
                <w:sz w:val="18"/>
                <w:szCs w:val="18"/>
              </w:rPr>
            </w:pPr>
            <w:r w:rsidDel="00000000" w:rsidR="00000000" w:rsidRPr="00000000">
              <w:rPr>
                <w:b w:val="1"/>
                <w:sz w:val="18"/>
                <w:szCs w:val="18"/>
                <w:rtl w:val="0"/>
              </w:rPr>
              <w:t xml:space="preserve">PRODUTO</w:t>
            </w:r>
            <w:r w:rsidDel="00000000" w:rsidR="00000000" w:rsidRPr="00000000">
              <w:rPr>
                <w:rtl w:val="0"/>
              </w:rPr>
            </w:r>
          </w:p>
        </w:tc>
        <w:tc>
          <w:tcPr>
            <w:tcBorders>
              <w:top w:color="353535" w:space="0" w:sz="6" w:val="single"/>
              <w:left w:color="333333" w:space="0" w:sz="6" w:val="single"/>
              <w:bottom w:color="000000" w:space="0" w:sz="0" w:val="nil"/>
              <w:right w:color="353535" w:space="0" w:sz="6" w:val="single"/>
            </w:tcBorders>
            <w:shd w:fill="auto" w:val="clear"/>
            <w:vAlign w:val="center"/>
          </w:tcPr>
          <w:p w:rsidR="00000000" w:rsidDel="00000000" w:rsidP="00000000" w:rsidRDefault="00000000" w:rsidRPr="00000000" w14:paraId="00000028">
            <w:pPr>
              <w:spacing w:after="0" w:line="240" w:lineRule="auto"/>
              <w:jc w:val="center"/>
              <w:rPr>
                <w:sz w:val="18"/>
                <w:szCs w:val="18"/>
              </w:rPr>
            </w:pPr>
            <w:r w:rsidDel="00000000" w:rsidR="00000000" w:rsidRPr="00000000">
              <w:rPr>
                <w:b w:val="1"/>
                <w:sz w:val="18"/>
                <w:szCs w:val="18"/>
                <w:rtl w:val="0"/>
              </w:rPr>
              <w:t xml:space="preserve">UNIDADE DE MEDIDA</w:t>
            </w:r>
            <w:r w:rsidDel="00000000" w:rsidR="00000000" w:rsidRPr="00000000">
              <w:rPr>
                <w:rtl w:val="0"/>
              </w:rPr>
            </w:r>
          </w:p>
        </w:tc>
        <w:tc>
          <w:tcPr>
            <w:tcBorders>
              <w:top w:color="353535" w:space="0" w:sz="6" w:val="single"/>
              <w:left w:color="353535" w:space="0" w:sz="6" w:val="single"/>
              <w:bottom w:color="000000" w:space="0" w:sz="0" w:val="nil"/>
              <w:right w:color="333333" w:space="0" w:sz="6" w:val="single"/>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b w:val="1"/>
                <w:sz w:val="18"/>
                <w:szCs w:val="18"/>
                <w:rtl w:val="0"/>
              </w:rPr>
              <w:t xml:space="preserve">META FÍSICA</w:t>
            </w:r>
            <w:r w:rsidDel="00000000" w:rsidR="00000000" w:rsidRPr="00000000">
              <w:rPr>
                <w:rtl w:val="0"/>
              </w:rPr>
            </w:r>
          </w:p>
        </w:tc>
        <w:tc>
          <w:tcPr>
            <w:gridSpan w:val="2"/>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A">
            <w:pPr>
              <w:spacing w:after="0" w:line="240" w:lineRule="auto"/>
              <w:jc w:val="center"/>
              <w:rPr>
                <w:sz w:val="18"/>
                <w:szCs w:val="18"/>
              </w:rPr>
            </w:pPr>
            <w:r w:rsidDel="00000000" w:rsidR="00000000" w:rsidRPr="00000000">
              <w:rPr>
                <w:b w:val="1"/>
                <w:sz w:val="18"/>
                <w:szCs w:val="18"/>
                <w:rtl w:val="0"/>
              </w:rPr>
              <w:t xml:space="preserve">META FINANCEIRA</w:t>
            </w:r>
            <w:r w:rsidDel="00000000" w:rsidR="00000000" w:rsidRPr="00000000">
              <w:rPr>
                <w:rtl w:val="0"/>
              </w:rPr>
            </w:r>
          </w:p>
        </w:tc>
      </w:tr>
      <w:tr>
        <w:trPr>
          <w:cantSplit w:val="1"/>
          <w:trHeight w:val="311" w:hRule="atLeast"/>
          <w:tblHeader w:val="1"/>
        </w:trPr>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C">
            <w:pPr>
              <w:spacing w:after="0" w:line="240" w:lineRule="auto"/>
              <w:rPr/>
            </w:pPr>
            <w:r w:rsidDel="00000000" w:rsidR="00000000" w:rsidRPr="00000000">
              <w:rPr>
                <w:rtl w:val="0"/>
              </w:rPr>
              <w:t xml:space="preserve">COMUNIDADE URBANIZADA</w:t>
            </w:r>
          </w:p>
        </w:tc>
        <w:tc>
          <w:tcPr>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D">
            <w:pPr>
              <w:spacing w:after="0" w:line="240" w:lineRule="auto"/>
              <w:rPr/>
            </w:pPr>
            <w:r w:rsidDel="00000000" w:rsidR="00000000" w:rsidRPr="00000000">
              <w:rPr>
                <w:rtl w:val="0"/>
              </w:rPr>
              <w:t xml:space="preserve">UNIDADE</w:t>
            </w:r>
          </w:p>
        </w:tc>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E">
            <w:pPr>
              <w:spacing w:after="0" w:line="240" w:lineRule="auto"/>
              <w:rPr/>
            </w:pPr>
            <w:r w:rsidDel="00000000" w:rsidR="00000000" w:rsidRPr="00000000">
              <w:rPr>
                <w:rtl w:val="0"/>
              </w:rPr>
              <w:t xml:space="preserve">1</w:t>
            </w:r>
          </w:p>
        </w:tc>
        <w:tc>
          <w:tcPr>
            <w:gridSpan w:val="2"/>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rPr/>
            </w:pPr>
            <w:r w:rsidDel="00000000" w:rsidR="00000000" w:rsidRPr="00000000">
              <w:rPr>
                <w:rFonts w:ascii="Arial" w:cs="Arial" w:eastAsia="Arial" w:hAnsi="Arial"/>
                <w:rtl w:val="0"/>
              </w:rPr>
              <w:t xml:space="preserve">500.000</w:t>
            </w:r>
            <w:r w:rsidDel="00000000" w:rsidR="00000000" w:rsidRPr="00000000">
              <w:rPr>
                <w:rtl w:val="0"/>
              </w:rPr>
            </w:r>
          </w:p>
        </w:tc>
      </w:tr>
    </w:tbl>
    <w:p w:rsidR="00000000" w:rsidDel="00000000" w:rsidP="00000000" w:rsidRDefault="00000000" w:rsidRPr="00000000" w14:paraId="00000031">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2">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8488.0" w:type="dxa"/>
        <w:jc w:val="left"/>
        <w:tblInd w:w="-115.0" w:type="dxa"/>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1"/>
          <w:trHeight w:val="274"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3">
            <w:pPr>
              <w:spacing w:after="0" w:line="240" w:lineRule="auto"/>
              <w:rPr>
                <w:b w:val="1"/>
                <w:sz w:val="18"/>
                <w:szCs w:val="18"/>
              </w:rPr>
            </w:pPr>
            <w:r w:rsidDel="00000000" w:rsidR="00000000" w:rsidRPr="00000000">
              <w:rPr>
                <w:b w:val="1"/>
                <w:sz w:val="18"/>
                <w:szCs w:val="18"/>
                <w:rtl w:val="0"/>
              </w:rPr>
              <w:t xml:space="preserve">PROGRAMA</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4">
            <w:pPr>
              <w:spacing w:after="0" w:line="240" w:lineRule="auto"/>
              <w:rPr>
                <w:sz w:val="18"/>
                <w:szCs w:val="18"/>
              </w:rPr>
            </w:pPr>
            <w:r w:rsidDel="00000000" w:rsidR="00000000" w:rsidRPr="00000000">
              <w:rPr>
                <w:color w:val="000000"/>
                <w:sz w:val="18"/>
                <w:szCs w:val="18"/>
                <w:rtl w:val="0"/>
              </w:rPr>
              <w:t xml:space="preserve">0011 | MOBILIDADE URBANA</w:t>
            </w:r>
            <w:r w:rsidDel="00000000" w:rsidR="00000000" w:rsidRPr="00000000">
              <w:rPr>
                <w:rtl w:val="0"/>
              </w:rPr>
            </w:r>
          </w:p>
        </w:tc>
      </w:tr>
      <w:tr>
        <w:trPr>
          <w:cantSplit w:val="1"/>
          <w:trHeight w:val="274"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5">
            <w:pPr>
              <w:spacing w:after="0" w:line="240" w:lineRule="auto"/>
              <w:rPr>
                <w:b w:val="1"/>
                <w:sz w:val="18"/>
                <w:szCs w:val="18"/>
              </w:rPr>
            </w:pPr>
            <w:r w:rsidDel="00000000" w:rsidR="00000000" w:rsidRPr="00000000">
              <w:rPr>
                <w:b w:val="1"/>
                <w:sz w:val="18"/>
                <w:szCs w:val="18"/>
                <w:rtl w:val="0"/>
              </w:rPr>
              <w:t xml:space="preserve">CÓDIGO E TÍTULO DA AÇÃO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6">
            <w:pPr>
              <w:spacing w:after="0" w:line="240" w:lineRule="auto"/>
              <w:rPr>
                <w:sz w:val="18"/>
                <w:szCs w:val="18"/>
              </w:rPr>
            </w:pPr>
            <w:r w:rsidDel="00000000" w:rsidR="00000000" w:rsidRPr="00000000">
              <w:rPr>
                <w:color w:val="000000"/>
                <w:sz w:val="18"/>
                <w:szCs w:val="18"/>
                <w:rtl w:val="0"/>
              </w:rPr>
              <w:t xml:space="preserve">5566 | VIABILIZAÇÃO DO PROGRAMA NOVO CENTRO</w:t>
            </w:r>
            <w:r w:rsidDel="00000000" w:rsidR="00000000" w:rsidRPr="00000000">
              <w:rPr>
                <w:rtl w:val="0"/>
              </w:rPr>
            </w:r>
          </w:p>
        </w:tc>
      </w:tr>
      <w:tr>
        <w:trPr>
          <w:cantSplit w:val="1"/>
          <w:trHeight w:val="300" w:hRule="atLeast"/>
          <w:tblHeader w:val="1"/>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7">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8">
            <w:pPr>
              <w:spacing w:after="0" w:line="240" w:lineRule="auto"/>
              <w:rPr>
                <w:sz w:val="18"/>
                <w:szCs w:val="18"/>
              </w:rPr>
            </w:pPr>
            <w:r w:rsidDel="00000000" w:rsidR="00000000" w:rsidRPr="00000000">
              <w:rPr>
                <w:color w:val="000000"/>
                <w:sz w:val="18"/>
                <w:szCs w:val="18"/>
                <w:rtl w:val="0"/>
              </w:rPr>
              <w:t xml:space="preserve">SECRETARIA MUNICIPAL DE OBRAS E INFRAESTRUTURA</w:t>
            </w:r>
            <w:r w:rsidDel="00000000" w:rsidR="00000000" w:rsidRPr="00000000">
              <w:rPr>
                <w:rtl w:val="0"/>
              </w:rPr>
            </w:r>
          </w:p>
        </w:tc>
      </w:tr>
      <w:tr>
        <w:trPr>
          <w:cantSplit w:val="1"/>
          <w:trHeight w:val="300" w:hRule="atLeast"/>
          <w:tblHeader w:val="1"/>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9">
            <w:pPr>
              <w:spacing w:after="0" w:line="240" w:lineRule="auto"/>
              <w:rPr>
                <w:b w:val="1"/>
                <w:sz w:val="18"/>
                <w:szCs w:val="18"/>
              </w:rPr>
            </w:pPr>
            <w:r w:rsidDel="00000000" w:rsidR="00000000" w:rsidRPr="00000000">
              <w:rPr>
                <w:b w:val="1"/>
                <w:sz w:val="18"/>
                <w:szCs w:val="18"/>
                <w:rtl w:val="0"/>
              </w:rPr>
              <w:t xml:space="preserve">META FINANCEIRA PLDO 2025</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A">
            <w:pPr>
              <w:spacing w:after="0" w:line="240" w:lineRule="auto"/>
              <w:rPr>
                <w:sz w:val="18"/>
                <w:szCs w:val="18"/>
              </w:rPr>
            </w:pPr>
            <w:r w:rsidDel="00000000" w:rsidR="00000000" w:rsidRPr="00000000">
              <w:rPr>
                <w:sz w:val="18"/>
                <w:szCs w:val="18"/>
                <w:rtl w:val="0"/>
              </w:rPr>
              <w:t xml:space="preserve">R$ 23.750.000,00</w:t>
            </w:r>
          </w:p>
        </w:tc>
      </w:tr>
      <w:tr>
        <w:trPr>
          <w:cantSplit w:val="1"/>
          <w:trHeight w:val="300" w:hRule="atLeast"/>
          <w:tblHeader w:val="1"/>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B">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C">
            <w:pPr>
              <w:rPr>
                <w:sz w:val="18"/>
                <w:szCs w:val="18"/>
              </w:rPr>
            </w:pPr>
            <w:r w:rsidDel="00000000" w:rsidR="00000000" w:rsidRPr="00000000">
              <w:rPr>
                <w:rFonts w:ascii="Arial" w:cs="Arial" w:eastAsia="Arial" w:hAnsi="Arial"/>
                <w:rtl w:val="0"/>
              </w:rPr>
              <w:t xml:space="preserve">500.000</w:t>
            </w:r>
            <w:r w:rsidDel="00000000" w:rsidR="00000000" w:rsidRPr="00000000">
              <w:rPr>
                <w:rtl w:val="0"/>
              </w:rPr>
            </w:r>
          </w:p>
        </w:tc>
      </w:tr>
    </w:tbl>
    <w:p w:rsidR="00000000" w:rsidDel="00000000" w:rsidP="00000000" w:rsidRDefault="00000000" w:rsidRPr="00000000" w14:paraId="0000003D">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E">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Plenário Brígido Tinoco, 13 de junho de 2024.</w:t>
      </w:r>
    </w:p>
    <w:p w:rsidR="00000000" w:rsidDel="00000000" w:rsidP="00000000" w:rsidRDefault="00000000" w:rsidRPr="00000000" w14:paraId="0000003F">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0">
      <w:pPr>
        <w:spacing w:after="12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1">
      <w:pPr>
        <w:shd w:fill="ffffff" w:val="clea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4"/>
          <w:szCs w:val="24"/>
          <w:rtl w:val="0"/>
        </w:rPr>
        <w:t xml:space="preserve">Professor Tulio</w:t>
      </w:r>
      <w:r w:rsidDel="00000000" w:rsidR="00000000" w:rsidRPr="00000000">
        <w:rPr>
          <w:rtl w:val="0"/>
        </w:rPr>
      </w:r>
    </w:p>
    <w:p w:rsidR="00000000" w:rsidDel="00000000" w:rsidP="00000000" w:rsidRDefault="00000000" w:rsidRPr="00000000" w14:paraId="00000042">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3">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4">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5">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6">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7">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8">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9">
      <w:pPr>
        <w:spacing w:after="0" w:line="240" w:lineRule="auto"/>
        <w:rPr/>
      </w:pPr>
      <w:r w:rsidDel="00000000" w:rsidR="00000000" w:rsidRPr="00000000">
        <w:rPr>
          <w:rtl w:val="0"/>
        </w:rPr>
      </w:r>
    </w:p>
    <w:p w:rsidR="00000000" w:rsidDel="00000000" w:rsidP="00000000" w:rsidRDefault="00000000" w:rsidRPr="00000000" w14:paraId="0000004A">
      <w:pPr>
        <w:spacing w:after="20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implementação do projeto urbanístico desenvolvido pela Universidade Federal Fluminense (UFF) no Morro do Sabão desempenha um papel de extrema importância para garantir a permanência da população local na comunidade. Essa iniciativa busca promover a melhoria das condições de vida dos moradores, bem como o desenvolvimento sustentável e a inclusão social na região.</w:t>
      </w:r>
    </w:p>
    <w:p w:rsidR="00000000" w:rsidDel="00000000" w:rsidP="00000000" w:rsidRDefault="00000000" w:rsidRPr="00000000" w14:paraId="0000004B">
      <w:pPr>
        <w:spacing w:after="20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 Morro do Sabão, como muitas outras comunidades em áreas urbanas, enfrenta uma série de desafios socioeconômicos e urbanísticos. Dentre esses desafios, destacam-se a falta de infraestrutura adequada, a carência de serviços básicos, a precariedade das moradias e a ausência de espaços públicos de qualidade. Esses fatores contribuem para a segregação social, a marginalização e a exclusão dos residentes locais.</w:t>
      </w:r>
    </w:p>
    <w:p w:rsidR="00000000" w:rsidDel="00000000" w:rsidP="00000000" w:rsidRDefault="00000000" w:rsidRPr="00000000" w14:paraId="0000004C">
      <w:pPr>
        <w:spacing w:after="20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 projeto urbanístico da UFF busca reverter esse quadro, propondo soluções que visam transformar a realidade do Morro do Sabão. Uma das principais ações é a melhoria da infraestrutura, incluindo a construção ou reforma de vias de acesso, a implantação de redes de água e esgoto, a eletrificação adequada e a implementação de sistemas de drenagem pluvial. Essas intervenções básicas são fundamentais para garantir o acesso aos serviços essenciais e promover a dignidade e o bem-estar dos moradores.</w:t>
      </w:r>
    </w:p>
    <w:p w:rsidR="00000000" w:rsidDel="00000000" w:rsidP="00000000" w:rsidRDefault="00000000" w:rsidRPr="00000000" w14:paraId="0000004D">
      <w:pPr>
        <w:spacing w:after="20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Além disso, o projeto prioriza a construção de moradias de qualidade, com o objetivo de substituir as habitações precárias e insalubres por unidades habitacionais adequadas. Essas novas moradias são concebidas levando em consideração os princípios da sustentabilidade ambiental e da eficiência energética, promovendo a redução dos impactos ambientais e a economia de recursos.</w:t>
      </w:r>
    </w:p>
    <w:p w:rsidR="00000000" w:rsidDel="00000000" w:rsidP="00000000" w:rsidRDefault="00000000" w:rsidRPr="00000000" w14:paraId="0000004E">
      <w:pPr>
        <w:spacing w:after="20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Outro aspecto relevante do projeto é a criação de espaços públicos e áreas de convivência. Parques, praças e equipamentos comunitários são projetados para proporcionar um ambiente seguro e acolhedor, incentivando a interação social, o lazer e a prática de atividades esportivas e culturais. Esses espaços contribuem para fortalecer o senso de pertencimento dos moradores e para criar uma identidade comunitária mais sólida.</w:t>
      </w:r>
    </w:p>
    <w:p w:rsidR="00000000" w:rsidDel="00000000" w:rsidP="00000000" w:rsidRDefault="00000000" w:rsidRPr="00000000" w14:paraId="0000004F">
      <w:pPr>
        <w:spacing w:after="20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Além disso, o projeto urbanístico da UFF também inclui ações de capacitação e inclusão social. Por meio de parcerias com instituições educacionais e programas de qualificação profissional, são oferecidas oportunidades de formação e emprego para os moradores da comunidade. Essa abordagem busca não apenas melhorar as condições materiais, mas também empoderar os moradores, ampliando suas perspectivas e fortalecendo o capital social da comunidade.</w:t>
      </w:r>
    </w:p>
    <w:p w:rsidR="00000000" w:rsidDel="00000000" w:rsidP="00000000" w:rsidRDefault="00000000" w:rsidRPr="00000000" w14:paraId="00000050">
      <w:pPr>
        <w:spacing w:after="20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Ao garantir a permanência da população local no Morro do Sabão, o projeto urbanístico contribui para combater a gentrificação e o processo de remoção forçada, fenômenos comuns em áreas urbanas de grande interesse imobiliário. Através da valorização das áreas ocupadas pela comunidade e da promoção da inclusão social, o projeto busca assegurar que os moradores de longa data não sejam expulsos de suas casas e que possam desfrutar dos benefícios das melhorias implementadas.</w:t>
      </w:r>
    </w:p>
    <w:p w:rsidR="00000000" w:rsidDel="00000000" w:rsidP="00000000" w:rsidRDefault="00000000" w:rsidRPr="00000000" w14:paraId="00000051">
      <w:pPr>
        <w:spacing w:after="20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 resumo, a implementação do projeto urbanístico desenvolvido pela UFF no Morro do Sabão desempenha um papel fundamental na garantia da permanência da população local na comunidade. Por meio de ações de melhoria da infraestrutura, construção de moradias adequadas, criação de espaços públicos e promoção da inclusão social, o projeto busca </w:t>
      </w:r>
    </w:p>
    <w:p w:rsidR="00000000" w:rsidDel="00000000" w:rsidP="00000000" w:rsidRDefault="00000000" w:rsidRPr="00000000" w14:paraId="00000052">
      <w:pPr>
        <w:spacing w:after="20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3">
      <w:pPr>
        <w:spacing w:after="20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transformar a realidade do Morro do Sabão, promovendo a qualidade de vida, a dignidade e a cidadania dos seus moradores. Essa iniciativa é um exemplo importante de como o planejamento urbano pode contribuir para a construção de cidades mais justas, inclusivas e sustentáveis.</w:t>
      </w:r>
    </w:p>
    <w:p w:rsidR="00000000" w:rsidDel="00000000" w:rsidP="00000000" w:rsidRDefault="00000000" w:rsidRPr="00000000" w14:paraId="00000054">
      <w:pPr>
        <w:spacing w:after="20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5">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6">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7">
      <w:pPr>
        <w:spacing w:after="0" w:line="240" w:lineRule="auto"/>
        <w:rPr>
          <w:rFonts w:ascii="Times New Roman" w:cs="Times New Roman" w:eastAsia="Times New Roman" w:hAnsi="Times New Roman"/>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8">
    <w:pPr>
      <w:tabs>
        <w:tab w:val="center" w:leader="none" w:pos="4252"/>
        <w:tab w:val="right" w:leader="none" w:pos="8504"/>
      </w:tabs>
      <w:spacing w:after="0" w:line="240" w:lineRule="auto"/>
      <w:jc w:val="center"/>
      <w:rPr/>
    </w:pPr>
    <w:r w:rsidDel="00000000" w:rsidR="00000000" w:rsidRPr="00000000">
      <w:rPr/>
      <w:drawing>
        <wp:inline distB="0" distT="0" distL="0" distR="0">
          <wp:extent cx="558223" cy="680335"/>
          <wp:effectExtent b="0" l="0" r="0" t="0"/>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tabs>
        <w:tab w:val="center" w:leader="none" w:pos="4252"/>
        <w:tab w:val="right" w:leader="none" w:pos="8504"/>
      </w:tabs>
      <w:spacing w:after="0" w:line="240" w:lineRule="auto"/>
      <w:rPr>
        <w:rFonts w:ascii="Arial" w:cs="Arial" w:eastAsia="Arial" w:hAnsi="Arial"/>
        <w:sz w:val="28"/>
        <w:szCs w:val="28"/>
      </w:rPr>
    </w:pPr>
    <w:r w:rsidDel="00000000" w:rsidR="00000000" w:rsidRPr="00000000">
      <w:rPr>
        <w:rtl w:val="0"/>
      </w:rPr>
      <w:tab/>
    </w:r>
    <w:r w:rsidDel="00000000" w:rsidR="00000000" w:rsidRPr="00000000">
      <w:rPr>
        <w:rFonts w:ascii="Arial" w:cs="Arial" w:eastAsia="Arial" w:hAnsi="Arial"/>
        <w:b w:val="1"/>
        <w:sz w:val="28"/>
        <w:szCs w:val="28"/>
        <w:rtl w:val="0"/>
      </w:rPr>
      <w:t xml:space="preserve">Câmara Municipal de Niterói</w:t>
    </w:r>
    <w:r w:rsidDel="00000000" w:rsidR="00000000" w:rsidRPr="00000000">
      <w:rPr>
        <w:rtl w:val="0"/>
      </w:rPr>
    </w:r>
  </w:p>
  <w:p w:rsidR="00000000" w:rsidDel="00000000" w:rsidP="00000000" w:rsidRDefault="00000000" w:rsidRPr="00000000" w14:paraId="0000005A">
    <w:pPr>
      <w:widowControl w:val="0"/>
      <w:spacing w:after="0" w:line="240" w:lineRule="auto"/>
      <w:jc w:val="center"/>
      <w:rPr/>
    </w:pPr>
    <w:r w:rsidDel="00000000" w:rsidR="00000000" w:rsidRPr="00000000">
      <w:rPr>
        <w:rFonts w:ascii="Arial" w:cs="Arial" w:eastAsia="Arial" w:hAnsi="Arial"/>
        <w:b w:val="1"/>
        <w:rtl w:val="0"/>
      </w:rPr>
      <w:t xml:space="preserve">Gabinete do Vereador Professor Tulio</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9" w:lineRule="auto"/>
      <w:ind w:left="0" w:right="0" w:firstLine="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9"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9"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9"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9"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9"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9" w:lineRule="auto"/>
      <w:ind w:left="0" w:right="0" w:firstLine="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9"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9"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9"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9"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9"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qFormat w:val="1"/>
    <w:rsid w:val="00157818"/>
  </w:style>
  <w:style w:type="paragraph" w:styleId="Ttulo1">
    <w:name w:val="heading 1"/>
    <w:basedOn w:val="normal0"/>
    <w:next w:val="normal0"/>
    <w:rsid w:val="008509A7"/>
    <w:pPr>
      <w:keepNext w:val="1"/>
      <w:keepLines w:val="1"/>
      <w:spacing w:after="120" w:before="480"/>
      <w:outlineLvl w:val="0"/>
    </w:pPr>
    <w:rPr>
      <w:b w:val="1"/>
      <w:sz w:val="48"/>
      <w:szCs w:val="48"/>
    </w:rPr>
  </w:style>
  <w:style w:type="paragraph" w:styleId="Ttulo2">
    <w:name w:val="heading 2"/>
    <w:basedOn w:val="normal0"/>
    <w:next w:val="normal0"/>
    <w:rsid w:val="008509A7"/>
    <w:pPr>
      <w:keepNext w:val="1"/>
      <w:keepLines w:val="1"/>
      <w:spacing w:after="80" w:before="360"/>
      <w:outlineLvl w:val="1"/>
    </w:pPr>
    <w:rPr>
      <w:b w:val="1"/>
      <w:sz w:val="36"/>
      <w:szCs w:val="36"/>
    </w:rPr>
  </w:style>
  <w:style w:type="paragraph" w:styleId="Ttulo3">
    <w:name w:val="heading 3"/>
    <w:basedOn w:val="normal0"/>
    <w:next w:val="normal0"/>
    <w:rsid w:val="008509A7"/>
    <w:pPr>
      <w:keepNext w:val="1"/>
      <w:keepLines w:val="1"/>
      <w:spacing w:after="80" w:before="280"/>
      <w:outlineLvl w:val="2"/>
    </w:pPr>
    <w:rPr>
      <w:b w:val="1"/>
      <w:sz w:val="28"/>
      <w:szCs w:val="28"/>
    </w:rPr>
  </w:style>
  <w:style w:type="paragraph" w:styleId="Ttulo4">
    <w:name w:val="heading 4"/>
    <w:basedOn w:val="normal0"/>
    <w:next w:val="normal0"/>
    <w:rsid w:val="008509A7"/>
    <w:pPr>
      <w:keepNext w:val="1"/>
      <w:keepLines w:val="1"/>
      <w:spacing w:after="40" w:before="240"/>
      <w:outlineLvl w:val="3"/>
    </w:pPr>
    <w:rPr>
      <w:b w:val="1"/>
      <w:sz w:val="24"/>
      <w:szCs w:val="24"/>
    </w:rPr>
  </w:style>
  <w:style w:type="paragraph" w:styleId="Ttulo5">
    <w:name w:val="heading 5"/>
    <w:basedOn w:val="Normal"/>
    <w:link w:val="Ttulo5Char"/>
    <w:uiPriority w:val="9"/>
    <w:qFormat w:val="1"/>
    <w:rsid w:val="00BE708A"/>
    <w:pPr>
      <w:spacing w:after="100" w:afterAutospacing="1" w:before="100" w:beforeAutospacing="1" w:line="240" w:lineRule="auto"/>
      <w:outlineLvl w:val="4"/>
    </w:pPr>
    <w:rPr>
      <w:rFonts w:ascii="Times New Roman" w:cs="Times New Roman" w:eastAsia="Times New Roman" w:hAnsi="Times New Roman"/>
      <w:b w:val="1"/>
      <w:bCs w:val="1"/>
      <w:sz w:val="20"/>
      <w:szCs w:val="20"/>
    </w:rPr>
  </w:style>
  <w:style w:type="paragraph" w:styleId="Ttulo6">
    <w:name w:val="heading 6"/>
    <w:basedOn w:val="normal0"/>
    <w:next w:val="normal0"/>
    <w:rsid w:val="008509A7"/>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normal0" w:customStyle="1">
    <w:name w:val="normal"/>
    <w:rsid w:val="008509A7"/>
  </w:style>
  <w:style w:type="table" w:styleId="TableNormal" w:customStyle="1">
    <w:name w:val="Table Normal"/>
    <w:rsid w:val="008509A7"/>
    <w:tblPr>
      <w:tblCellMar>
        <w:top w:w="0.0" w:type="dxa"/>
        <w:left w:w="0.0" w:type="dxa"/>
        <w:bottom w:w="0.0" w:type="dxa"/>
        <w:right w:w="0.0" w:type="dxa"/>
      </w:tblCellMar>
    </w:tblPr>
  </w:style>
  <w:style w:type="paragraph" w:styleId="Ttulo">
    <w:name w:val="Title"/>
    <w:basedOn w:val="normal0"/>
    <w:next w:val="normal0"/>
    <w:rsid w:val="008509A7"/>
    <w:pPr>
      <w:keepNext w:val="1"/>
      <w:keepLines w:val="1"/>
      <w:spacing w:after="120" w:before="480"/>
    </w:pPr>
    <w:rPr>
      <w:b w:val="1"/>
      <w:sz w:val="72"/>
      <w:szCs w:val="72"/>
    </w:rPr>
  </w:style>
  <w:style w:type="paragraph" w:styleId="Cabealho">
    <w:name w:val="header"/>
    <w:basedOn w:val="Normal"/>
    <w:link w:val="CabealhoChar"/>
    <w:uiPriority w:val="99"/>
    <w:unhideWhenUsed w:val="1"/>
    <w:rsid w:val="006A59DA"/>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6A59DA"/>
  </w:style>
  <w:style w:type="paragraph" w:styleId="Rodap">
    <w:name w:val="footer"/>
    <w:basedOn w:val="Normal"/>
    <w:link w:val="RodapChar"/>
    <w:uiPriority w:val="99"/>
    <w:unhideWhenUsed w:val="1"/>
    <w:rsid w:val="006A59DA"/>
    <w:pPr>
      <w:tabs>
        <w:tab w:val="center" w:pos="4252"/>
        <w:tab w:val="right" w:pos="8504"/>
      </w:tabs>
      <w:spacing w:after="0" w:line="240" w:lineRule="auto"/>
    </w:pPr>
  </w:style>
  <w:style w:type="character" w:styleId="RodapChar" w:customStyle="1">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Textodebalo">
    <w:name w:val="Balloon Text"/>
    <w:basedOn w:val="Normal"/>
    <w:link w:val="TextodebaloChar"/>
    <w:uiPriority w:val="99"/>
    <w:semiHidden w:val="1"/>
    <w:unhideWhenUsed w:val="1"/>
    <w:rsid w:val="00B63082"/>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B63082"/>
    <w:rPr>
      <w:rFonts w:ascii="Segoe UI" w:cs="Segoe UI" w:hAnsi="Segoe UI"/>
      <w:sz w:val="18"/>
      <w:szCs w:val="18"/>
    </w:rPr>
  </w:style>
  <w:style w:type="paragraph" w:styleId="NormalWeb">
    <w:name w:val="Normal (Web)"/>
    <w:basedOn w:val="Normal"/>
    <w:uiPriority w:val="99"/>
    <w:semiHidden w:val="1"/>
    <w:unhideWhenUsed w:val="1"/>
    <w:rsid w:val="000C5271"/>
    <w:pPr>
      <w:spacing w:after="100" w:afterAutospacing="1" w:before="100" w:beforeAutospacing="1" w:line="240" w:lineRule="auto"/>
    </w:pPr>
    <w:rPr>
      <w:rFonts w:ascii="Times New Roman" w:cs="Times New Roman" w:eastAsia="Times New Roman" w:hAnsi="Times New Roman"/>
      <w:sz w:val="24"/>
      <w:szCs w:val="24"/>
    </w:rPr>
  </w:style>
  <w:style w:type="character" w:styleId="Ttulo5Char" w:customStyle="1">
    <w:name w:val="Título 5 Char"/>
    <w:basedOn w:val="Fontepargpadro"/>
    <w:link w:val="Ttulo5"/>
    <w:uiPriority w:val="9"/>
    <w:rsid w:val="00BE708A"/>
    <w:rPr>
      <w:rFonts w:ascii="Times New Roman" w:cs="Times New Roman" w:eastAsia="Times New Roman" w:hAnsi="Times New Roman"/>
      <w:b w:val="1"/>
      <w:bCs w:val="1"/>
      <w:sz w:val="20"/>
      <w:szCs w:val="20"/>
      <w:lang w:eastAsia="pt-BR"/>
    </w:rPr>
  </w:style>
  <w:style w:type="paragraph" w:styleId="Subttulo">
    <w:name w:val="Subtitle"/>
    <w:basedOn w:val="Normal"/>
    <w:next w:val="Normal"/>
    <w:rsid w:val="008509A7"/>
    <w:pPr>
      <w:keepNext w:val="1"/>
      <w:keepLines w:val="1"/>
      <w:spacing w:after="80" w:before="360"/>
    </w:pPr>
    <w:rPr>
      <w:rFonts w:ascii="Georgia" w:cs="Georgia" w:eastAsia="Georgia" w:hAnsi="Georgia"/>
      <w:i w:val="1"/>
      <w:color w:val="666666"/>
      <w:sz w:val="48"/>
      <w:szCs w:val="48"/>
    </w:rPr>
  </w:style>
  <w:style w:type="table" w:styleId="a" w:customStyle="1">
    <w:basedOn w:val="TableNormal"/>
    <w:rsid w:val="008509A7"/>
    <w:tblPr>
      <w:tblStyleRowBandSize w:val="1"/>
      <w:tblStyleColBandSize w:val="1"/>
      <w:tblCellMar>
        <w:top w:w="0.0" w:type="dxa"/>
        <w:left w:w="0.0" w:type="dxa"/>
        <w:bottom w:w="0.0" w:type="dxa"/>
        <w:right w:w="0.0" w:type="dxa"/>
      </w:tblCellMar>
    </w:tblPr>
  </w:style>
  <w:style w:type="table" w:styleId="a0" w:customStyle="1">
    <w:basedOn w:val="TableNormal"/>
    <w:rsid w:val="008509A7"/>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yHCeHlSzDGvux8xRxobsGhuujQ==">CgMxLjAyCGguZ2pkZ3hzOAByITFPUWVvZENNcHM4MXhvQXAwRHVNMkliQ0pZajU1ek5zVQ==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2023-06-16T17:07:00Z</dcterms:created>
  <dc:creator>Ver Fabiano</dc:creator>
</cp:coreProperties>
</file>