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    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Roboto" w:cs="Roboto" w:eastAsia="Roboto" w:hAnsi="Roboto"/>
                <w:color w:val="1f1f1f"/>
                <w:sz w:val="18"/>
                <w:szCs w:val="18"/>
                <w:highlight w:val="white"/>
                <w:rtl w:val="0"/>
              </w:rPr>
              <w:t xml:space="preserve">Implementação da Política Municipal de Atendimento às Pessoas em Restrição de Liberdade e Egressas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Implementação de política voltada à ao atendimento de pessoas egressas e privadas de liberdade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FINALISTICA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DIREITOS DA CIDADANIA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EXECUTIVA DO PREFEITO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Política implementada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0131 -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4478 | MANUTENÇÃO DO PROGRAMA NITERÓI MAIS SEGURA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20.000.000,00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40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13 de junho de 2024.</w:t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de uma política municipal de atendimento às pessoas em restrição de liberdade e egressas é de extrema importância para promover a justiça social, a reintegração desses indivíduos à sociedade e a garantia de seus direitos fundamentais. Essa política busca oferecer suporte adequado durante o período de privação de liberdade, assim como após a sua liberação, com o objetivo de evitar a reincidência criminal e promover a reinserção social.</w:t>
      </w:r>
    </w:p>
    <w:p w:rsidR="00000000" w:rsidDel="00000000" w:rsidP="00000000" w:rsidRDefault="00000000" w:rsidRPr="00000000" w14:paraId="0000004B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primeira etapa importante dessa implementação é garantir um tratamento digno e respeitoso aos indivíduos que estão cumprindo pena ou estão sob custódia do Estado. Isso inclui a disponibilidade de condições humanas de vida, acesso a serviços básicos, cuidados de saúde adequados e a proteção contra qualquer forma de violência ou abuso.</w:t>
      </w:r>
    </w:p>
    <w:p w:rsidR="00000000" w:rsidDel="00000000" w:rsidP="00000000" w:rsidRDefault="00000000" w:rsidRPr="00000000" w14:paraId="0000004D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Além disso, é fundamental oferecer programas de ressocialização que visem preparar os indivíduos para uma reintegração efetiva na sociedade. Isso pode incluir atividades educacionais, profissionalizantes e de capacitação, visando o desenvolvimento de habilidades e competências que facilitem a reinserção no mercado de trabalho. Também é importante oferecer apoio psicológico e emocional, uma vez que muitas pessoas em restrição de liberdade enfrentam traumas e dificuldades emocionais.</w:t>
      </w:r>
    </w:p>
    <w:p w:rsidR="00000000" w:rsidDel="00000000" w:rsidP="00000000" w:rsidRDefault="00000000" w:rsidRPr="00000000" w14:paraId="0000004F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implementação da política também deve abordar a questão da moradia. É comum que egressos do sistema prisional enfrentem dificuldades para encontrar um lugar para viver devido ao estigma associado à sua condição. Portanto, é essencial fornecer programas de habitação e apoio na busca de moradia adequada.</w:t>
      </w:r>
    </w:p>
    <w:p w:rsidR="00000000" w:rsidDel="00000000" w:rsidP="00000000" w:rsidRDefault="00000000" w:rsidRPr="00000000" w14:paraId="00000051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política municipal de atendimento às pessoas em restrição de liberdade e egressas também deve promover a reinserção familiar e comunitária. Isso pode ser feito por meio de programas de apoio às famílias dos detentos, buscando fortalecer os laços afetivos e a solidariedade. Além disso, é importante fomentar a colaboração entre as instituições públicas e a comunidade em geral, buscando sensibilizar a sociedade sobre a importância da reintegração social e combater o estigma e a discriminação.</w:t>
      </w:r>
    </w:p>
    <w:p w:rsidR="00000000" w:rsidDel="00000000" w:rsidP="00000000" w:rsidRDefault="00000000" w:rsidRPr="00000000" w14:paraId="00000053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Ao implementar essa política, é necessário estabelecer parcerias entre diferentes setores, como órgãos de segurança pública, sistema prisional, assistência social, educação, saúde e mercado de trabalho. A cooperação e o diálogo entre essas instituições são fundamentais para garantir uma abordagem abrangente e eficaz no atendimento às pessoas em restrição de liberdade e egressas.</w:t>
      </w:r>
    </w:p>
    <w:p w:rsidR="00000000" w:rsidDel="00000000" w:rsidP="00000000" w:rsidRDefault="00000000" w:rsidRPr="00000000" w14:paraId="00000055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resumo, a implementação de uma política municipal de atendimento às pessoas em restrição de liberdade e egressas é crucial para promover a igualdade de direitos, a reintegração social e a redução da reincidência criminal. Essa política visa oferecer suporte adequado durante o período de privação de liberdade e promover a reinserção efetiva na sociedade, garantindo que esses indivíduos tenham uma segunda chance de construir uma vida digna e produtiva.</w:t>
      </w:r>
    </w:p>
    <w:p w:rsidR="00000000" w:rsidDel="00000000" w:rsidP="00000000" w:rsidRDefault="00000000" w:rsidRPr="00000000" w14:paraId="00000057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2880" w:right="0" w:firstLine="720"/>
      <w:jc w:val="left"/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CÂMARA MUNICIPAL DE NITERÓI</w:t>
    </w:r>
  </w:p>
  <w:p w:rsidR="00000000" w:rsidDel="00000000" w:rsidP="00000000" w:rsidRDefault="00000000" w:rsidRPr="00000000" w14:paraId="0000005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542kAijIfDUYs1poEVbTQXvf6w==">CgMxLjAyCGguZ2pkZ3hzOAByITE5U2FxMGhCdTZ3WUh1S1VDbUpEMkczZ0FJOFA0akY3OQ==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