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   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Aquisição de veículos para os Conselhos Tutelares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Aquisição de veículos para atendimento das demandas dos Conselhos Tutelares da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DIREITOS DA CIDADANIA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ASSISTENCIA SOCIAL E ECONOMIA SOLIDÁRIA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ASSISTENCIA A CRIANCA E AO ADOLESCENTE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Veículos adquiridos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aquisição de veículos para os Conselhos Tutelares é de extrema importância para o desempenho eficiente de suas atividades e para garantir a proteção dos direitos das crianças e dos adolescentes. Esses órgãos têm como responsabilidade zelar pelo cumprimento do Estatuto da Criança e do Adolescente (ECA) e atuar na prevenção e no combate a situações de negligência, violência e exploração envolvendo menores.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Existem diversas razões pelas quais a aquisição de veículos é fundamental para o trabalho dos Conselhos Tutelares: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Mobilidade: Os Conselheiros Tutelares precisam estar preparados para atuar em diferentes locais, muitas vezes distantes uns dos outros. Com veículos próprios, eles podem se deslocar rapidamente para atender a chamados, investigar denúncias e realizar visitas a famílias em situações de risco. A mobilidade é essencial para garantir uma resposta rápida e eficaz.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Segurança: O trabalho dos Conselheiros Tutelares muitas vezes envolve situações delicadas e potencialmente perigosas. Um veículo adequado pode oferecer maior segurança durante as intervenções, permitindo que os conselheiros tenham maior controle sobre o ambiente e possam se afastar rapidamente de situações de risco, se necessário.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Agilidade no atendimento: Crianças e adolescentes em situação de vulnerabilidade precisam de assistência imediata. Com veículos próprios, os Conselheiros Tutelares podem chegar rapidamente aos locais de atendimento, minimizando o tempo de espera e oferecendo suporte às vítimas de violência ou negligência.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Acompanhamento de casos: Muitas vezes, os Conselheiros Tutelares precisam acompanhar o desenvolvimento de casos específicos e garantir a efetivação das medidas protetivas determinadas. Com um veículo próprio, eles têm a flexibilidade necessária para realizar visitas periódicas às famílias, verificar o cumprimento de determinações judiciais e acompanhar o progresso das ações tomadas.</w:t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Visibilidade e identificação: Os veículos dos Conselhos Tutelares podem ser equipados com identificação visual e sonora, facilitando o reconhecimento por parte da comunidade. Isso ajuda a estabelecer a presença do órgão na região, conscientizando a população sobre a importância da proteção dos direitos das crianças e dos adolescentes e incentivando a denúncia de casos de violência e negligência.</w:t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suma, a aquisição de veículos para os Conselhos Tutelares é essencial para garantir a eficiência e a eficácia do trabalho realizado por esses órgãos. Com mobilidade, segurança e agilidade, os Conselheiros Tutelares têm condições de atuar de forma mais efetiva na proteção dos direitos das crianças e dos adolescentes, contribuindo para a construção de uma sociedade mais justa e segura para as futuras gerações.</w:t>
      </w:r>
    </w:p>
    <w:p w:rsidR="00000000" w:rsidDel="00000000" w:rsidP="00000000" w:rsidRDefault="00000000" w:rsidRPr="00000000" w14:paraId="0000005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60">
    <w:pPr>
      <w:tabs>
        <w:tab w:val="center" w:leader="none" w:pos="4252"/>
        <w:tab w:val="right" w:leader="none" w:pos="8504"/>
      </w:tabs>
      <w:spacing w:after="0" w:line="240" w:lineRule="auto"/>
      <w:ind w:left="72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3jV6VSHcCHj0MP7IV3X3ylD38w==">CgMxLjAyCGguZ2pkZ3hzOAByITFrd3A0bW5rMFNRYzF0YzdUWERwZTVXclVzTFhfeGpYRA==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