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rFonts w:ascii="Times New Roman" w:cs="Times New Roman" w:eastAsia="Times New Roman" w:hAnsi="Times New Roman"/>
          <w:b w:val="1"/>
          <w:sz w:val="24"/>
          <w:szCs w:val="24"/>
        </w:rPr>
      </w:pPr>
      <w:r w:rsidDel="00000000" w:rsidR="00000000" w:rsidRPr="00000000">
        <w:rPr>
          <w:b w:val="1"/>
          <w:sz w:val="24"/>
          <w:szCs w:val="24"/>
          <w:rtl w:val="0"/>
        </w:rPr>
        <w:t xml:space="preserve">Emenda ____/2024 aditiva ao</w:t>
      </w:r>
      <w:r w:rsidDel="00000000" w:rsidR="00000000" w:rsidRPr="00000000">
        <w:rPr>
          <w:rtl w:val="0"/>
        </w:rPr>
        <w:t xml:space="preserve"> </w:t>
      </w:r>
      <w:r w:rsidDel="00000000" w:rsidR="00000000" w:rsidRPr="00000000">
        <w:rPr>
          <w:b w:val="1"/>
          <w:rtl w:val="0"/>
        </w:rPr>
        <w:t xml:space="preserve">P</w:t>
      </w:r>
      <w:r w:rsidDel="00000000" w:rsidR="00000000" w:rsidRPr="00000000">
        <w:rPr>
          <w:b w:val="1"/>
          <w:sz w:val="24"/>
          <w:szCs w:val="24"/>
          <w:rtl w:val="0"/>
        </w:rPr>
        <w:t xml:space="preserve">rojeto de Lei Nº 072/2024</w:t>
      </w:r>
      <w:r w:rsidDel="00000000" w:rsidR="00000000" w:rsidRPr="00000000">
        <w:rPr>
          <w:rtl w:val="0"/>
        </w:rPr>
      </w:r>
    </w:p>
    <w:p w:rsidR="00000000" w:rsidDel="00000000" w:rsidP="00000000" w:rsidRDefault="00000000" w:rsidRPr="00000000" w14:paraId="00000002">
      <w:pPr>
        <w:spacing w:line="259" w:lineRule="auto"/>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line="259"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Implementação de políticas públicas de valorização da cultura da Zona Norte no anexo prioridades e metas do projeto de lei de diretrizes orçamentárias para o exercício financeiro de 2025.</w:t>
      </w:r>
    </w:p>
    <w:p w:rsidR="00000000" w:rsidDel="00000000" w:rsidP="00000000" w:rsidRDefault="00000000" w:rsidRPr="00000000" w14:paraId="00000004">
      <w:pPr>
        <w:spacing w:line="259"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spacing w:after="12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Acrescenta a ação Implementação de políticas públicas de valorização da cultura da Zona Norte no anexo prioridades e metas do projeto de lei de diretrizes orçamentárias para o exercício financeiro de 2025</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tbl>
      <w:tblPr>
        <w:tblStyle w:val="Table1"/>
        <w:tblW w:w="9029.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1798"/>
        <w:gridCol w:w="1798"/>
        <w:gridCol w:w="1798"/>
        <w:tblGridChange w:id="0">
          <w:tblGrid>
            <w:gridCol w:w="2151"/>
            <w:gridCol w:w="1484"/>
            <w:gridCol w:w="1798"/>
            <w:gridCol w:w="1798"/>
            <w:gridCol w:w="1798"/>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6">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line="240" w:lineRule="auto"/>
              <w:rPr>
                <w:rFonts w:ascii="Calibri" w:cs="Calibri" w:eastAsia="Calibri" w:hAnsi="Calibri"/>
              </w:rPr>
            </w:pPr>
            <w:r w:rsidDel="00000000" w:rsidR="00000000" w:rsidRPr="00000000">
              <w:rPr>
                <w:rFonts w:ascii="Times New Roman" w:cs="Times New Roman" w:eastAsia="Times New Roman" w:hAnsi="Times New Roman"/>
                <w:rtl w:val="0"/>
              </w:rPr>
              <w:t xml:space="preserve">136 - Cultura é um Direito</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line="240" w:lineRule="auto"/>
              <w:rPr>
                <w:rFonts w:ascii="Calibri" w:cs="Calibri" w:eastAsia="Calibri" w:hAnsi="Calibri"/>
                <w:b w:val="1"/>
                <w:sz w:val="18"/>
                <w:szCs w:val="18"/>
              </w:rPr>
            </w:pPr>
            <w:r w:rsidDel="00000000" w:rsidR="00000000" w:rsidRPr="00000000">
              <w:rPr>
                <w:rtl w:val="0"/>
              </w:rPr>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line="240" w:lineRule="auto"/>
              <w:rPr>
                <w:rFonts w:ascii="Calibri" w:cs="Calibri" w:eastAsia="Calibri" w:hAnsi="Calibri"/>
              </w:rPr>
            </w:pPr>
            <w:r w:rsidDel="00000000" w:rsidR="00000000" w:rsidRPr="00000000">
              <w:rPr>
                <w:rtl w:val="0"/>
              </w:rPr>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CÓDIGO E 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line="259" w:lineRule="auto"/>
              <w:ind w:left="0" w:firstLine="0"/>
              <w:jc w:val="both"/>
              <w:rPr>
                <w:rFonts w:ascii="Calibri" w:cs="Calibri" w:eastAsia="Calibri" w:hAnsi="Calibri"/>
                <w:sz w:val="18"/>
                <w:szCs w:val="18"/>
              </w:rPr>
            </w:pPr>
            <w:r w:rsidDel="00000000" w:rsidR="00000000" w:rsidRPr="00000000">
              <w:rPr>
                <w:rFonts w:ascii="Times New Roman" w:cs="Times New Roman" w:eastAsia="Times New Roman" w:hAnsi="Times New Roman"/>
                <w:sz w:val="24"/>
                <w:szCs w:val="24"/>
                <w:rtl w:val="0"/>
              </w:rPr>
              <w:t xml:space="preserve">Implementação de políticas públicas de valorização da cultura da Zona Norte</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FUNÇÃO </w:t>
            </w:r>
            <w:r w:rsidDel="00000000" w:rsidR="00000000" w:rsidRPr="00000000">
              <w:rPr>
                <w:rFonts w:ascii="Calibri" w:cs="Calibri" w:eastAsia="Calibri" w:hAnsi="Calibri"/>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6">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Cultura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8">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Subfunção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9">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Dif. Cultural</w:t>
            </w:r>
          </w:p>
        </w:tc>
      </w:tr>
      <w:tr>
        <w:trPr>
          <w:cantSplit w:val="0"/>
          <w:trHeight w:val="300" w:hRule="atLeast"/>
          <w:tblHeader w:val="0"/>
        </w:trPr>
        <w:tc>
          <w:tcPr>
            <w:tcBorders>
              <w:top w:color="333333" w:space="0" w:sz="6" w:val="single"/>
              <w:left w:color="353535" w:space="0" w:sz="6" w:val="single"/>
              <w:bottom w:color="353535" w:space="0" w:sz="6" w:val="single"/>
              <w:right w:color="000000" w:space="0" w:sz="4" w:val="single"/>
            </w:tcBorders>
            <w:shd w:fill="auto" w:val="clear"/>
            <w:vAlign w:val="center"/>
          </w:tcPr>
          <w:p w:rsidR="00000000" w:rsidDel="00000000" w:rsidP="00000000" w:rsidRDefault="00000000" w:rsidRPr="00000000" w14:paraId="0000001A">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UNIDADE ORÇAMENTÁRIA </w:t>
            </w:r>
            <w:r w:rsidDel="00000000" w:rsidR="00000000" w:rsidRPr="00000000">
              <w:rPr>
                <w:rFonts w:ascii="Calibri" w:cs="Calibri" w:eastAsia="Calibri" w:hAnsi="Calibri"/>
                <w:sz w:val="18"/>
                <w:szCs w:val="18"/>
                <w:rtl w:val="0"/>
              </w:rPr>
              <w:t xml:space="preserve"> </w:t>
            </w:r>
          </w:p>
        </w:tc>
        <w:tc>
          <w:tcPr>
            <w:gridSpan w:val="4"/>
            <w:tcBorders>
              <w:top w:color="333333" w:space="0" w:sz="6" w:val="single"/>
              <w:left w:color="000000" w:space="0" w:sz="4" w:val="single"/>
              <w:bottom w:color="353535" w:space="0" w:sz="6" w:val="single"/>
              <w:right w:color="000000" w:space="0" w:sz="4" w:val="single"/>
            </w:tcBorders>
            <w:shd w:fill="auto" w:val="clear"/>
            <w:vAlign w:val="center"/>
          </w:tcPr>
          <w:p w:rsidR="00000000" w:rsidDel="00000000" w:rsidP="00000000" w:rsidRDefault="00000000" w:rsidRPr="00000000" w14:paraId="0000001B">
            <w:pPr>
              <w:spacing w:line="240" w:lineRule="auto"/>
              <w:rPr>
                <w:rFonts w:ascii="Calibri" w:cs="Calibri" w:eastAsia="Calibri" w:hAnsi="Calibri"/>
              </w:rPr>
            </w:pPr>
            <w:r w:rsidDel="00000000" w:rsidR="00000000" w:rsidRPr="00000000">
              <w:rPr>
                <w:rFonts w:ascii="Calibri" w:cs="Calibri" w:eastAsia="Calibri" w:hAnsi="Calibri"/>
                <w:rtl w:val="0"/>
              </w:rPr>
              <w:t xml:space="preserve">Secretaria Municipal das Culturas</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1F">
            <w:pPr>
              <w:spacing w:line="240" w:lineRule="auto"/>
              <w:rPr>
                <w:rFonts w:ascii="Calibri" w:cs="Calibri" w:eastAsia="Calibri" w:hAnsi="Calibri"/>
                <w:b w:val="1"/>
                <w:sz w:val="18"/>
                <w:szCs w:val="18"/>
              </w:rPr>
            </w:pPr>
            <w:bookmarkStart w:colFirst="0" w:colLast="0" w:name="_gjdgxs" w:id="0"/>
            <w:bookmarkEnd w:id="0"/>
            <w:r w:rsidDel="00000000" w:rsidR="00000000" w:rsidRPr="00000000">
              <w:rPr>
                <w:rFonts w:ascii="Calibri" w:cs="Calibri" w:eastAsia="Calibri" w:hAnsi="Calibri"/>
                <w:b w:val="1"/>
                <w:sz w:val="18"/>
                <w:szCs w:val="18"/>
                <w:rtl w:val="0"/>
              </w:rPr>
              <w:t xml:space="preserve">METAS FÍSICO-FINANCEIRAS DA AÇÃO ORÇAMENTÁRIA – ANO 2025</w:t>
            </w:r>
          </w:p>
        </w:tc>
      </w:tr>
      <w:tr>
        <w:trPr>
          <w:cantSplit w:val="0"/>
          <w:trHeight w:val="435" w:hRule="atLeast"/>
          <w:tblHeader w:val="0"/>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4">
            <w:pPr>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5">
            <w:pPr>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6">
            <w:pPr>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Meta Física</w:t>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7">
            <w:pPr>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Meta Financeira</w:t>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9">
            <w:pPr>
              <w:spacing w:line="240" w:lineRule="auto"/>
              <w:rPr>
                <w:rFonts w:ascii="Calibri" w:cs="Calibri" w:eastAsia="Calibri" w:hAnsi="Calibri"/>
              </w:rPr>
            </w:pPr>
            <w:r w:rsidDel="00000000" w:rsidR="00000000" w:rsidRPr="00000000">
              <w:rPr>
                <w:rtl w:val="0"/>
              </w:rPr>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A">
            <w:pPr>
              <w:spacing w:line="240" w:lineRule="auto"/>
              <w:rPr>
                <w:rFonts w:ascii="Calibri" w:cs="Calibri" w:eastAsia="Calibri" w:hAnsi="Calibri"/>
              </w:rPr>
            </w:pPr>
            <w:r w:rsidDel="00000000" w:rsidR="00000000" w:rsidRPr="00000000">
              <w:rPr>
                <w:rFonts w:ascii="Calibri" w:cs="Calibri" w:eastAsia="Calibri" w:hAnsi="Calibri"/>
                <w:rtl w:val="0"/>
              </w:rPr>
              <w:t xml:space="preserve">unidade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B">
            <w:pPr>
              <w:spacing w:line="240" w:lineRule="auto"/>
              <w:rPr>
                <w:rFonts w:ascii="Calibri" w:cs="Calibri" w:eastAsia="Calibri" w:hAnsi="Calibri"/>
              </w:rPr>
            </w:pPr>
            <w:r w:rsidDel="00000000" w:rsidR="00000000" w:rsidRPr="00000000">
              <w:rPr>
                <w:rFonts w:ascii="Calibri" w:cs="Calibri" w:eastAsia="Calibri" w:hAnsi="Calibri"/>
                <w:rtl w:val="0"/>
              </w:rPr>
              <w:t xml:space="preserve">10</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C">
            <w:pPr>
              <w:spacing w:line="240" w:lineRule="auto"/>
              <w:rPr>
                <w:rFonts w:ascii="Calibri" w:cs="Calibri" w:eastAsia="Calibri" w:hAnsi="Calibri"/>
              </w:rPr>
            </w:pPr>
            <w:r w:rsidDel="00000000" w:rsidR="00000000" w:rsidRPr="00000000">
              <w:rPr>
                <w:rFonts w:ascii="Calibri" w:cs="Calibri" w:eastAsia="Calibri" w:hAnsi="Calibri"/>
                <w:rtl w:val="0"/>
              </w:rPr>
              <w:t xml:space="preserve">600.000</w:t>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E">
            <w:pPr>
              <w:spacing w:line="240" w:lineRule="auto"/>
              <w:rPr>
                <w:rFonts w:ascii="Calibri" w:cs="Calibri" w:eastAsia="Calibri" w:hAnsi="Calibri"/>
              </w:rPr>
            </w:pPr>
            <w:r w:rsidDel="00000000" w:rsidR="00000000" w:rsidRPr="00000000">
              <w:rPr>
                <w:rFonts w:ascii="Calibri" w:cs="Calibri" w:eastAsia="Calibri" w:hAnsi="Calibri"/>
                <w:b w:val="1"/>
                <w:sz w:val="18"/>
                <w:szCs w:val="18"/>
                <w:rtl w:val="0"/>
              </w:rPr>
              <w:t xml:space="preserve">VALOR PROPOSTO</w:t>
            </w:r>
            <w:r w:rsidDel="00000000" w:rsidR="00000000" w:rsidRPr="00000000">
              <w:rPr>
                <w:rtl w:val="0"/>
              </w:rPr>
            </w:r>
          </w:p>
        </w:tc>
        <w:tc>
          <w:tcPr>
            <w:gridSpan w:val="4"/>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line="240" w:lineRule="auto"/>
              <w:rPr>
                <w:rFonts w:ascii="Calibri" w:cs="Calibri" w:eastAsia="Calibri" w:hAnsi="Calibri"/>
              </w:rPr>
            </w:pPr>
            <w:r w:rsidDel="00000000" w:rsidR="00000000" w:rsidRPr="00000000">
              <w:rPr>
                <w:rFonts w:ascii="Calibri" w:cs="Calibri" w:eastAsia="Calibri" w:hAnsi="Calibri"/>
                <w:rtl w:val="0"/>
              </w:rPr>
              <w:t xml:space="preserve">600.000</w:t>
            </w:r>
          </w:p>
        </w:tc>
      </w:tr>
    </w:tbl>
    <w:p w:rsidR="00000000" w:rsidDel="00000000" w:rsidP="00000000" w:rsidRDefault="00000000" w:rsidRPr="00000000" w14:paraId="00000033">
      <w:pPr>
        <w:spacing w:after="120" w:line="259"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4">
      <w:pPr>
        <w:spacing w:after="12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922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0"/>
        <w:gridCol w:w="6795"/>
        <w:tblGridChange w:id="0">
          <w:tblGrid>
            <w:gridCol w:w="2430"/>
            <w:gridCol w:w="6795"/>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5">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PROGRAMA</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36">
            <w:pPr>
              <w:widowControl w:val="0"/>
              <w:rPr>
                <w:sz w:val="20"/>
                <w:szCs w:val="20"/>
              </w:rPr>
            </w:pPr>
            <w:r w:rsidDel="00000000" w:rsidR="00000000" w:rsidRPr="00000000">
              <w:rPr>
                <w:sz w:val="18"/>
                <w:szCs w:val="18"/>
                <w:rtl w:val="0"/>
              </w:rPr>
              <w:t xml:space="preserve">10 - Cidade Urbanizada</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CÓDIGO E TÍTULO DA AÇÃO</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8">
            <w:pPr>
              <w:widowControl w:val="0"/>
              <w:rPr>
                <w:sz w:val="20"/>
                <w:szCs w:val="20"/>
              </w:rPr>
            </w:pPr>
            <w:r w:rsidDel="00000000" w:rsidR="00000000" w:rsidRPr="00000000">
              <w:rPr>
                <w:sz w:val="18"/>
                <w:szCs w:val="18"/>
                <w:rtl w:val="0"/>
              </w:rPr>
              <w:t xml:space="preserve">5072 |Operacionalização das Obras e Reformas</w:t>
            </w: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9">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UNIDADE ORÇAMENTÁRIA </w:t>
            </w:r>
            <w:r w:rsidDel="00000000" w:rsidR="00000000" w:rsidRPr="00000000">
              <w:rPr>
                <w:rFonts w:ascii="Calibri" w:cs="Calibri" w:eastAsia="Calibri" w:hAnsi="Calibri"/>
                <w:sz w:val="18"/>
                <w:szCs w:val="18"/>
                <w:rtl w:val="0"/>
              </w:rPr>
              <w:t xml:space="preserve"> </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A">
            <w:pPr>
              <w:widowControl w:val="0"/>
              <w:rPr>
                <w:sz w:val="20"/>
                <w:szCs w:val="20"/>
              </w:rPr>
            </w:pPr>
            <w:r w:rsidDel="00000000" w:rsidR="00000000" w:rsidRPr="00000000">
              <w:rPr>
                <w:rFonts w:ascii="Times New Roman" w:cs="Times New Roman" w:eastAsia="Times New Roman" w:hAnsi="Times New Roman"/>
                <w:sz w:val="18"/>
                <w:szCs w:val="18"/>
                <w:rtl w:val="0"/>
              </w:rPr>
              <w:t xml:space="preserve">Emusa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B">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META FINANCEIRA PLDO 2025</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C">
            <w:pPr>
              <w:widowControl w:val="0"/>
              <w:rPr>
                <w:sz w:val="20"/>
                <w:szCs w:val="20"/>
              </w:rPr>
            </w:pPr>
            <w:r w:rsidDel="00000000" w:rsidR="00000000" w:rsidRPr="00000000">
              <w:rPr>
                <w:sz w:val="18"/>
                <w:szCs w:val="18"/>
                <w:rtl w:val="0"/>
              </w:rPr>
              <w:t xml:space="preserve">102.318.616,56</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E">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600.000</w:t>
            </w:r>
            <w:r w:rsidDel="00000000" w:rsidR="00000000" w:rsidRPr="00000000">
              <w:rPr>
                <w:rtl w:val="0"/>
              </w:rPr>
            </w:r>
          </w:p>
        </w:tc>
      </w:tr>
    </w:tbl>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spacing w:after="120" w:line="259"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Leonardo Giordano</w:t>
      </w:r>
    </w:p>
    <w:p w:rsidR="00000000" w:rsidDel="00000000" w:rsidP="00000000" w:rsidRDefault="00000000" w:rsidRPr="00000000" w14:paraId="00000042">
      <w:pPr>
        <w:spacing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43">
      <w:pPr>
        <w:spacing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4">
      <w:pPr>
        <w:ind w:firstLine="720"/>
        <w:rPr/>
      </w:pPr>
      <w:r w:rsidDel="00000000" w:rsidR="00000000" w:rsidRPr="00000000">
        <w:rPr>
          <w:rtl w:val="0"/>
        </w:rPr>
        <w:t xml:space="preserve">O acesso ao fazer cultural é defendido pelos movimentos sociais e por importantes setores da academia como um direito social. Garantir acesso, fruição e transparência na gestão, bem como a interlocução entre Estado e sociedade civil, a partir de uma lógica sistêmica são elementos centrais na construção contemporânea de políticas de cultura democráticas e descentralizadoras.</w:t>
      </w:r>
    </w:p>
    <w:p w:rsidR="00000000" w:rsidDel="00000000" w:rsidP="00000000" w:rsidRDefault="00000000" w:rsidRPr="00000000" w14:paraId="00000045">
      <w:pPr>
        <w:spacing w:line="276" w:lineRule="auto"/>
        <w:ind w:firstLine="708"/>
        <w:jc w:val="both"/>
        <w:rPr/>
      </w:pPr>
      <w:r w:rsidDel="00000000" w:rsidR="00000000" w:rsidRPr="00000000">
        <w:rPr>
          <w:rtl w:val="0"/>
        </w:rPr>
        <w:t xml:space="preserve">Nosso município começa a caminhar com passos efetivos na implantação desse desenho – já instituído no governo federal e em tantos outros entes federados. Todavia, não podemos avançar sem um reconhecimento público e coletivo de o acesso não pode estar centralizado a uma ou outra região da cidade. A questão do território, suas práticas, identidades, agentes culturais e platéia devem ser percebidas pelos poderes públicos na gestão de suas diretrizes.  Cabe ao Estado, pois, fomenta cultura em todos os cantos de nossa cidade. Estimular também iniciativas culturais que estejam no sentido da música dos titãs quando afirma: “Diversão e arte para qualquer parte”.</w:t>
      </w:r>
    </w:p>
    <w:p w:rsidR="00000000" w:rsidDel="00000000" w:rsidP="00000000" w:rsidRDefault="00000000" w:rsidRPr="00000000" w14:paraId="00000046">
      <w:pPr>
        <w:spacing w:line="276" w:lineRule="auto"/>
        <w:ind w:firstLine="708"/>
        <w:jc w:val="both"/>
        <w:rPr>
          <w:rFonts w:ascii="Times New Roman" w:cs="Times New Roman" w:eastAsia="Times New Roman" w:hAnsi="Times New Roman"/>
          <w:sz w:val="24"/>
          <w:szCs w:val="24"/>
        </w:rPr>
      </w:pPr>
      <w:r w:rsidDel="00000000" w:rsidR="00000000" w:rsidRPr="00000000">
        <w:rPr>
          <w:rtl w:val="0"/>
        </w:rPr>
        <w:t xml:space="preserve">A presente emenda visa que haja o incentivo do Poder Público na retomada econômica do setor cultural e no fomento de políticas públicas culturais para a Zona Norte garantindo que a mesma possa consumir de sua própria cultura.</w:t>
      </w: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8">
    <w:pPr>
      <w:jc w:val="center"/>
      <w:rPr>
        <w:b w:val="1"/>
        <w:sz w:val="24"/>
        <w:szCs w:val="24"/>
      </w:rPr>
    </w:pPr>
    <w:r w:rsidDel="00000000" w:rsidR="00000000" w:rsidRPr="00000000">
      <w:rPr>
        <w:b w:val="1"/>
        <w:sz w:val="24"/>
        <w:szCs w:val="24"/>
      </w:rPr>
      <w:drawing>
        <wp:inline distB="114300" distT="114300" distL="114300" distR="114300">
          <wp:extent cx="609600" cy="7429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jc w:val="center"/>
      <w:rPr>
        <w:b w:val="1"/>
        <w:sz w:val="24"/>
        <w:szCs w:val="24"/>
      </w:rPr>
    </w:pPr>
    <w:r w:rsidDel="00000000" w:rsidR="00000000" w:rsidRPr="00000000">
      <w:rPr>
        <w:b w:val="1"/>
        <w:sz w:val="24"/>
        <w:szCs w:val="24"/>
        <w:rtl w:val="0"/>
      </w:rPr>
      <w:t xml:space="preserve">Câmara Municipal de Niterói</w:t>
    </w:r>
  </w:p>
  <w:p w:rsidR="00000000" w:rsidDel="00000000" w:rsidP="00000000" w:rsidRDefault="00000000" w:rsidRPr="00000000" w14:paraId="0000004A">
    <w:pPr>
      <w:jc w:val="center"/>
      <w:rPr/>
    </w:pPr>
    <w:r w:rsidDel="00000000" w:rsidR="00000000" w:rsidRPr="00000000">
      <w:rPr>
        <w:sz w:val="24"/>
        <w:szCs w:val="24"/>
        <w:rtl w:val="0"/>
      </w:rPr>
      <w:t xml:space="preserve">Gabinete do Vereador Leonardo Giordano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