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</w:t>
      </w:r>
      <w:r w:rsidR="0073127A">
        <w:rPr>
          <w:rStyle w:val="docdata"/>
          <w:b/>
          <w:bCs/>
          <w:color w:val="000000"/>
        </w:rPr>
        <w:t>0</w:t>
      </w:r>
      <w:r w:rsidR="0073127A">
        <w:rPr>
          <w:b/>
          <w:bCs/>
          <w:color w:val="000000"/>
        </w:rPr>
        <w:t>72/2024</w:t>
      </w:r>
    </w:p>
    <w:p w:rsidR="00534CC6" w:rsidRDefault="00534CC6" w:rsidP="00534CC6">
      <w:pPr>
        <w:spacing w:before="51"/>
        <w:rPr>
          <w:rFonts w:eastAsia="Calibri"/>
        </w:rPr>
      </w:pPr>
    </w:p>
    <w:p w:rsidR="00540C3D" w:rsidRDefault="00540C3D" w:rsidP="00850B87">
      <w:pPr>
        <w:spacing w:line="331" w:lineRule="auto"/>
        <w:jc w:val="both"/>
        <w:rPr>
          <w:b/>
        </w:rPr>
      </w:pPr>
    </w:p>
    <w:p w:rsidR="00F240F0" w:rsidRPr="00491FD6" w:rsidRDefault="00F240F0" w:rsidP="00F240F0">
      <w:pPr>
        <w:spacing w:line="276" w:lineRule="auto"/>
        <w:ind w:left="5387"/>
        <w:jc w:val="both"/>
        <w:rPr>
          <w:rFonts w:eastAsia="Calibri"/>
          <w:sz w:val="22"/>
          <w:szCs w:val="22"/>
        </w:rPr>
      </w:pPr>
      <w:r w:rsidRPr="00491FD6">
        <w:rPr>
          <w:b/>
          <w:sz w:val="22"/>
          <w:szCs w:val="22"/>
        </w:rPr>
        <w:t>ACRESCENTA A AÇÃO</w:t>
      </w:r>
      <w:r w:rsidRPr="00491FD6">
        <w:rPr>
          <w:b/>
          <w:color w:val="000000"/>
          <w:sz w:val="22"/>
          <w:szCs w:val="22"/>
        </w:rPr>
        <w:t> DE IMPLEMENTAÇÃO DA REALIZAÇÃO DO TESTE DO REFLEXO VERMELHO (TESTE DO OLHINHO) NA REDE MUNICIPAL DE SAÚDE, DO PROJETO DE LEI DE DIRETRIZES ORÇAMENTÁRIAS PARA O EXERCÍCIO FINANCEIRO DE 2025</w:t>
      </w:r>
      <w:r>
        <w:rPr>
          <w:b/>
          <w:color w:val="000000"/>
          <w:sz w:val="22"/>
          <w:szCs w:val="22"/>
        </w:rPr>
        <w:t>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8B47C4" w:rsidRPr="00075309" w:rsidRDefault="008B47C4" w:rsidP="008B47C4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Priori</w:t>
      </w:r>
      <w:r>
        <w:rPr>
          <w:sz w:val="22"/>
          <w:szCs w:val="22"/>
        </w:rPr>
        <w:t>dades no Projeto de Lei 072/2024</w:t>
      </w:r>
      <w:r w:rsidRPr="00075309">
        <w:rPr>
          <w:sz w:val="22"/>
          <w:szCs w:val="22"/>
        </w:rPr>
        <w:t xml:space="preserve">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F240F0" w:rsidRPr="00075309" w:rsidTr="00F240F0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240F0" w:rsidRPr="00075309" w:rsidRDefault="00F240F0" w:rsidP="00F240F0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240F0" w:rsidRPr="00075309" w:rsidRDefault="00F03AF1" w:rsidP="00F240F0">
            <w:pPr>
              <w:rPr>
                <w:color w:val="222222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0133</w:t>
            </w:r>
            <w:bookmarkStart w:id="0" w:name="_GoBack"/>
            <w:bookmarkEnd w:id="0"/>
            <w:r w:rsidR="00F240F0">
              <w:rPr>
                <w:sz w:val="22"/>
                <w:szCs w:val="22"/>
              </w:rPr>
              <w:t xml:space="preserve"> –</w:t>
            </w:r>
            <w:r w:rsidR="00F240F0" w:rsidRPr="00240D8F">
              <w:rPr>
                <w:sz w:val="22"/>
                <w:szCs w:val="22"/>
              </w:rPr>
              <w:t xml:space="preserve"> </w:t>
            </w:r>
            <w:r w:rsidR="00F240F0">
              <w:rPr>
                <w:sz w:val="22"/>
                <w:szCs w:val="22"/>
              </w:rPr>
              <w:t>ATENÇÃO À SAÚDE</w:t>
            </w:r>
          </w:p>
        </w:tc>
      </w:tr>
      <w:tr w:rsidR="00F240F0" w:rsidRPr="00075309" w:rsidTr="00F240F0">
        <w:trPr>
          <w:trHeight w:val="28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240F0" w:rsidRPr="00075309" w:rsidRDefault="00F240F0" w:rsidP="00F240F0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240F0" w:rsidRPr="00F7710A" w:rsidRDefault="00F240F0" w:rsidP="00F240F0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Calibri"/>
                <w:spacing w:val="11"/>
                <w:sz w:val="22"/>
                <w:szCs w:val="22"/>
              </w:rPr>
              <w:t xml:space="preserve"> </w:t>
            </w:r>
            <w:r w:rsidRPr="00F7710A">
              <w:rPr>
                <w:rFonts w:eastAsia="Calibri"/>
                <w:spacing w:val="11"/>
                <w:sz w:val="22"/>
                <w:szCs w:val="22"/>
              </w:rPr>
              <w:t>IMPLEMENTAÇÃO DA</w:t>
            </w:r>
            <w:r>
              <w:rPr>
                <w:rFonts w:eastAsia="Calibri"/>
                <w:spacing w:val="11"/>
                <w:sz w:val="22"/>
                <w:szCs w:val="22"/>
              </w:rPr>
              <w:t xml:space="preserve"> REALIZAÇÃO DO TESTE DO REFLEXO </w:t>
            </w:r>
            <w:r w:rsidRPr="00F7710A">
              <w:rPr>
                <w:rFonts w:eastAsia="Calibri"/>
                <w:spacing w:val="11"/>
                <w:sz w:val="22"/>
                <w:szCs w:val="22"/>
              </w:rPr>
              <w:t>VERMELHO (TESTE DO OLHINHO) NA REDE MUNICIPAL DE SAÚDE</w:t>
            </w:r>
          </w:p>
        </w:tc>
      </w:tr>
      <w:tr w:rsidR="00F240F0" w:rsidRPr="00075309" w:rsidTr="00F240F0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240F0" w:rsidRPr="00075309" w:rsidRDefault="00F240F0" w:rsidP="00F240F0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240F0" w:rsidRPr="00075309" w:rsidRDefault="00F240F0" w:rsidP="00F240F0">
            <w:pPr>
              <w:textAlignment w:val="baselin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Pr="00AE367D">
              <w:rPr>
                <w:rFonts w:eastAsia="Times New Roman"/>
                <w:sz w:val="22"/>
                <w:szCs w:val="22"/>
                <w:lang w:eastAsia="pt-BR"/>
              </w:rPr>
              <w:t xml:space="preserve">CONSCIENTIZAÇÃO E INCENTIVO AO DIAGNÓSTICO PRECOCE DO </w:t>
            </w:r>
            <w:r>
              <w:rPr>
                <w:rFonts w:eastAsia="Times New Roman"/>
                <w:sz w:val="22"/>
                <w:szCs w:val="22"/>
                <w:lang w:eastAsia="pt-BR"/>
              </w:rPr>
              <w:t>RETINOBLASTOMA</w:t>
            </w:r>
          </w:p>
        </w:tc>
      </w:tr>
      <w:tr w:rsidR="008B47C4" w:rsidRPr="00075309" w:rsidTr="00F240F0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PROJETO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SAÚDE</w:t>
            </w:r>
          </w:p>
        </w:tc>
      </w:tr>
      <w:tr w:rsidR="008B47C4" w:rsidRPr="00075309" w:rsidTr="00F240F0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FUNDO MUNICIPAL DE SAÚDE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ATENÇÃO BÁSICA</w:t>
            </w:r>
          </w:p>
        </w:tc>
      </w:tr>
      <w:tr w:rsidR="008B47C4" w:rsidRPr="00075309" w:rsidTr="00C6079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</w:t>
            </w:r>
            <w:r w:rsidR="005F3BD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A AÇÃO ORÇAMENTÁRIA – ANO 2025</w:t>
            </w:r>
          </w:p>
        </w:tc>
      </w:tr>
      <w:tr w:rsidR="008B47C4" w:rsidRPr="00075309" w:rsidTr="00F240F0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2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8B47C4" w:rsidRPr="00075309" w:rsidTr="00F240F0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F240F0" w:rsidP="00F240F0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PROJETO</w:t>
            </w:r>
            <w:r w:rsidR="008B47C4">
              <w:rPr>
                <w:sz w:val="22"/>
                <w:szCs w:val="22"/>
              </w:rPr>
              <w:t xml:space="preserve"> </w:t>
            </w:r>
            <w:r w:rsidR="00685FFC">
              <w:rPr>
                <w:sz w:val="22"/>
                <w:szCs w:val="22"/>
              </w:rPr>
              <w:t>IMPL</w:t>
            </w:r>
            <w:r>
              <w:rPr>
                <w:sz w:val="22"/>
                <w:szCs w:val="22"/>
              </w:rPr>
              <w:t>EMENTADO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01</w:t>
            </w:r>
          </w:p>
        </w:tc>
        <w:tc>
          <w:tcPr>
            <w:tcW w:w="424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685FFC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F240F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.000.000,00</w:t>
            </w:r>
          </w:p>
        </w:tc>
      </w:tr>
    </w:tbl>
    <w:p w:rsidR="008B47C4" w:rsidRPr="00075309" w:rsidRDefault="008B47C4" w:rsidP="008B47C4">
      <w:pPr>
        <w:spacing w:after="120"/>
        <w:ind w:right="42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B47C4" w:rsidRPr="00075309" w:rsidRDefault="008B47C4" w:rsidP="008B47C4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3C18CA" w:rsidP="00C6079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0147 - </w:t>
            </w:r>
            <w:r w:rsidR="007909F4" w:rsidRPr="007909F4">
              <w:rPr>
                <w:rFonts w:eastAsia="Calibri"/>
                <w:sz w:val="22"/>
                <w:szCs w:val="22"/>
              </w:rPr>
              <w:t>CIDADE VERDE E SUSTENTÁVEL</w:t>
            </w:r>
          </w:p>
        </w:tc>
      </w:tr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3C18CA" w:rsidP="00C6079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5334 - </w:t>
            </w:r>
            <w:r w:rsidRPr="003C18CA">
              <w:rPr>
                <w:rFonts w:eastAsia="Calibri"/>
                <w:sz w:val="22"/>
                <w:szCs w:val="22"/>
              </w:rPr>
              <w:t>REPOSIÇÃO DO ESTOQUE DE AREIA NA PRAIA DE PIRATININGA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3C18CA" w:rsidP="00C60799">
            <w:pPr>
              <w:rPr>
                <w:rFonts w:eastAsia="Calibri"/>
                <w:sz w:val="22"/>
                <w:szCs w:val="22"/>
              </w:rPr>
            </w:pPr>
            <w:r w:rsidRPr="003C18CA">
              <w:rPr>
                <w:rFonts w:eastAsia="Calibri"/>
                <w:sz w:val="22"/>
                <w:szCs w:val="22"/>
              </w:rPr>
              <w:t>SECRETARIA MUNICIPAL DE OBRAS E INFRAESTRUTURA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E32B4D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PLDO 2025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3C18CA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3C18CA">
              <w:rPr>
                <w:rFonts w:eastAsia="Times New Roman"/>
                <w:sz w:val="22"/>
                <w:szCs w:val="22"/>
                <w:lang w:eastAsia="pt-BR"/>
              </w:rPr>
              <w:t>R$ 30.000.000,00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F240F0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685FF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  <w:r w:rsidRPr="00075309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0</w:t>
            </w:r>
            <w:r w:rsidRPr="00075309">
              <w:rPr>
                <w:sz w:val="22"/>
                <w:szCs w:val="22"/>
              </w:rPr>
              <w:t>.000,00</w:t>
            </w:r>
          </w:p>
        </w:tc>
      </w:tr>
    </w:tbl>
    <w:p w:rsidR="008B47C4" w:rsidRPr="00614DDA" w:rsidRDefault="008B47C4" w:rsidP="008B47C4">
      <w:pPr>
        <w:spacing w:line="331" w:lineRule="auto"/>
        <w:ind w:firstLine="709"/>
        <w:jc w:val="both"/>
        <w:rPr>
          <w:color w:val="222222"/>
        </w:rPr>
      </w:pPr>
    </w:p>
    <w:p w:rsidR="008B47C4" w:rsidRDefault="008B47C4" w:rsidP="008B47C4">
      <w:pPr>
        <w:spacing w:line="360" w:lineRule="auto"/>
        <w:ind w:right="118"/>
        <w:jc w:val="both"/>
        <w:rPr>
          <w:bCs/>
        </w:rPr>
      </w:pPr>
    </w:p>
    <w:p w:rsidR="00CD1047" w:rsidRDefault="00CD1047" w:rsidP="00D038C2">
      <w:pPr>
        <w:ind w:firstLine="567"/>
        <w:rPr>
          <w:b/>
          <w:bCs/>
        </w:rPr>
      </w:pPr>
    </w:p>
    <w:p w:rsidR="00685FFC" w:rsidRDefault="00685FFC" w:rsidP="00D038C2">
      <w:pPr>
        <w:ind w:firstLine="567"/>
        <w:rPr>
          <w:b/>
          <w:bCs/>
        </w:rPr>
      </w:pPr>
    </w:p>
    <w:p w:rsidR="00685FFC" w:rsidRDefault="00685FFC" w:rsidP="00D038C2">
      <w:pPr>
        <w:ind w:firstLine="567"/>
        <w:rPr>
          <w:b/>
          <w:bCs/>
        </w:rPr>
      </w:pPr>
    </w:p>
    <w:p w:rsidR="00470062" w:rsidRDefault="00470062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CD1047" w:rsidRDefault="00CD1047" w:rsidP="00FC707D">
      <w:pPr>
        <w:rPr>
          <w:b/>
          <w:bCs/>
        </w:rPr>
      </w:pPr>
    </w:p>
    <w:p w:rsidR="00FC707D" w:rsidRDefault="00FC707D" w:rsidP="00FC707D">
      <w:pPr>
        <w:pStyle w:val="NormalWeb"/>
        <w:spacing w:line="276" w:lineRule="auto"/>
        <w:ind w:left="284" w:right="427" w:firstLine="1134"/>
        <w:jc w:val="both"/>
      </w:pPr>
      <w:r>
        <w:t xml:space="preserve">A identificação precoce de doenças oculares desempenha um papel crucial na instauração de tratamentos precoces, o que, por sua vez, amplia as perspectivas de um prognóstico mais favorável. Um exame visual de técnica simples e rápida, que não requer a presença de um oftalmologista ou o uso de equipamentos complexos e dispendiosos, é o teste do reflexo vermelho, popularmente conhecido como "teste do olhinho". Esse procedimento, realizado em recém-nascidos, tem como propósito rastrear diversas condições, incluindo o </w:t>
      </w:r>
      <w:proofErr w:type="spellStart"/>
      <w:r>
        <w:t>retinoblastoma</w:t>
      </w:r>
      <w:proofErr w:type="spellEnd"/>
      <w:r>
        <w:t>, glaucoma, catarata e tumores.</w:t>
      </w:r>
    </w:p>
    <w:p w:rsidR="00F325DF" w:rsidRDefault="00F325DF" w:rsidP="00534CC6">
      <w:pPr>
        <w:ind w:left="567"/>
        <w:jc w:val="center"/>
        <w:rPr>
          <w:b/>
          <w:bCs/>
        </w:rPr>
      </w:pPr>
    </w:p>
    <w:p w:rsidR="0002185E" w:rsidRDefault="0002185E" w:rsidP="00244D98">
      <w:pPr>
        <w:jc w:val="center"/>
        <w:rPr>
          <w:bCs/>
        </w:rPr>
      </w:pPr>
    </w:p>
    <w:p w:rsidR="00CD1047" w:rsidRDefault="00244D98" w:rsidP="00244D98">
      <w:pPr>
        <w:jc w:val="center"/>
        <w:rPr>
          <w:bCs/>
        </w:rPr>
      </w:pPr>
      <w:r>
        <w:rPr>
          <w:bCs/>
        </w:rPr>
        <w:t>Por todo o exposto, justifica-se a presente emenda.</w:t>
      </w:r>
    </w:p>
    <w:p w:rsidR="00CD1047" w:rsidRDefault="00CD1047" w:rsidP="00534CC6">
      <w:pPr>
        <w:ind w:left="567"/>
        <w:jc w:val="center"/>
        <w:rPr>
          <w:bCs/>
        </w:rPr>
      </w:pPr>
    </w:p>
    <w:p w:rsidR="0073127A" w:rsidRDefault="0073127A" w:rsidP="00534CC6">
      <w:pPr>
        <w:ind w:left="567"/>
        <w:jc w:val="center"/>
        <w:rPr>
          <w:bCs/>
        </w:rPr>
      </w:pPr>
    </w:p>
    <w:p w:rsidR="0002185E" w:rsidRDefault="0002185E" w:rsidP="00534CC6">
      <w:pPr>
        <w:ind w:left="567"/>
        <w:jc w:val="center"/>
        <w:rPr>
          <w:bCs/>
        </w:rPr>
      </w:pPr>
    </w:p>
    <w:p w:rsidR="004567D0" w:rsidRDefault="004567D0" w:rsidP="00534CC6">
      <w:pPr>
        <w:ind w:left="567"/>
        <w:jc w:val="center"/>
        <w:rPr>
          <w:bCs/>
        </w:rPr>
      </w:pPr>
    </w:p>
    <w:p w:rsidR="00534CC6" w:rsidRPr="00C21123" w:rsidRDefault="00FC707D" w:rsidP="00FC707D">
      <w:pPr>
        <w:ind w:left="567"/>
        <w:rPr>
          <w:bCs/>
        </w:rPr>
      </w:pPr>
      <w:r>
        <w:rPr>
          <w:bCs/>
        </w:rPr>
        <w:t xml:space="preserve">                                           </w:t>
      </w:r>
      <w:r w:rsidR="00470062">
        <w:rPr>
          <w:bCs/>
        </w:rPr>
        <w:t>Sala das Sessões, 29</w:t>
      </w:r>
      <w:r w:rsidR="00534CC6" w:rsidRPr="00062598">
        <w:rPr>
          <w:bCs/>
        </w:rPr>
        <w:t xml:space="preserve"> de </w:t>
      </w:r>
      <w:r w:rsidR="00470062">
        <w:rPr>
          <w:bCs/>
        </w:rPr>
        <w:t>maio</w:t>
      </w:r>
      <w:r w:rsidR="00A639BF">
        <w:rPr>
          <w:bCs/>
        </w:rPr>
        <w:t xml:space="preserve"> de 202</w:t>
      </w:r>
      <w:r w:rsidR="00470062">
        <w:rPr>
          <w:bCs/>
        </w:rPr>
        <w:t>4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A5714D">
      <w:pPr>
        <w:shd w:val="clear" w:color="auto" w:fill="FFFFFF"/>
        <w:spacing w:before="240" w:after="240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01C3B" w:rsidRDefault="00534CC6" w:rsidP="00A5714D">
      <w:pPr>
        <w:shd w:val="clear" w:color="auto" w:fill="FFFFFF"/>
        <w:spacing w:before="240" w:after="240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470062">
        <w:rPr>
          <w:rFonts w:eastAsia="Arial Unicode MS"/>
          <w:b/>
          <w:bCs/>
        </w:rPr>
        <w:t>Vereador/</w:t>
      </w:r>
      <w:r>
        <w:rPr>
          <w:rFonts w:eastAsia="Arial Unicode MS"/>
          <w:b/>
          <w:bCs/>
        </w:rPr>
        <w:t>PL</w:t>
      </w:r>
    </w:p>
    <w:sectPr w:rsidR="00534CC6" w:rsidRPr="00C01C3B" w:rsidSect="00850B87">
      <w:headerReference w:type="default" r:id="rId6"/>
      <w:footerReference w:type="default" r:id="rId7"/>
      <w:pgSz w:w="11907" w:h="16839" w:code="9"/>
      <w:pgMar w:top="152" w:right="850" w:bottom="851" w:left="851" w:header="142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1EBA" w:rsidRDefault="002F1EBA">
      <w:r>
        <w:separator/>
      </w:r>
    </w:p>
  </w:endnote>
  <w:endnote w:type="continuationSeparator" w:id="0">
    <w:p w:rsidR="002F1EBA" w:rsidRDefault="002F1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Default="002F1EB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1EBA" w:rsidRDefault="002F1EBA">
      <w:r>
        <w:separator/>
      </w:r>
    </w:p>
  </w:footnote>
  <w:footnote w:type="continuationSeparator" w:id="0">
    <w:p w:rsidR="002F1EBA" w:rsidRDefault="002F1E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3127A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73127A">
      <w:rPr>
        <w:rFonts w:eastAsia="Times New Roman"/>
        <w:b/>
        <w:bCs/>
        <w:sz w:val="36"/>
        <w:szCs w:val="36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2F1EBA">
    <w:pPr>
      <w:pStyle w:val="Cabealho"/>
    </w:pPr>
  </w:p>
  <w:p w:rsidR="002B5E1B" w:rsidRDefault="002F1EB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2185E"/>
    <w:rsid w:val="00075309"/>
    <w:rsid w:val="00110FC4"/>
    <w:rsid w:val="001115D5"/>
    <w:rsid w:val="00160A0D"/>
    <w:rsid w:val="001659F8"/>
    <w:rsid w:val="00183CED"/>
    <w:rsid w:val="001A65F8"/>
    <w:rsid w:val="001E43B4"/>
    <w:rsid w:val="00225500"/>
    <w:rsid w:val="00227E8C"/>
    <w:rsid w:val="00244D98"/>
    <w:rsid w:val="002640C2"/>
    <w:rsid w:val="002674C4"/>
    <w:rsid w:val="00293E2E"/>
    <w:rsid w:val="002A0264"/>
    <w:rsid w:val="002E1564"/>
    <w:rsid w:val="002E36A0"/>
    <w:rsid w:val="002E58AE"/>
    <w:rsid w:val="002F1EBA"/>
    <w:rsid w:val="003C18CA"/>
    <w:rsid w:val="0043645A"/>
    <w:rsid w:val="004466E1"/>
    <w:rsid w:val="004567D0"/>
    <w:rsid w:val="00470062"/>
    <w:rsid w:val="00534CC6"/>
    <w:rsid w:val="00540C3D"/>
    <w:rsid w:val="005E11D0"/>
    <w:rsid w:val="005F3BD8"/>
    <w:rsid w:val="00614DDA"/>
    <w:rsid w:val="00685FFC"/>
    <w:rsid w:val="007073F5"/>
    <w:rsid w:val="0073127A"/>
    <w:rsid w:val="007753B9"/>
    <w:rsid w:val="007909F4"/>
    <w:rsid w:val="007F0CE9"/>
    <w:rsid w:val="00834BE8"/>
    <w:rsid w:val="00850B87"/>
    <w:rsid w:val="008B47C4"/>
    <w:rsid w:val="008F5CF3"/>
    <w:rsid w:val="009132AA"/>
    <w:rsid w:val="0093193E"/>
    <w:rsid w:val="00990BE5"/>
    <w:rsid w:val="009B36A4"/>
    <w:rsid w:val="009D5D9D"/>
    <w:rsid w:val="00A15A07"/>
    <w:rsid w:val="00A217FD"/>
    <w:rsid w:val="00A5714D"/>
    <w:rsid w:val="00A639BF"/>
    <w:rsid w:val="00A77306"/>
    <w:rsid w:val="00A87323"/>
    <w:rsid w:val="00B649AB"/>
    <w:rsid w:val="00B92225"/>
    <w:rsid w:val="00BE585C"/>
    <w:rsid w:val="00CA13E6"/>
    <w:rsid w:val="00CD1047"/>
    <w:rsid w:val="00D038C2"/>
    <w:rsid w:val="00D52BBB"/>
    <w:rsid w:val="00D877BC"/>
    <w:rsid w:val="00E32B4D"/>
    <w:rsid w:val="00E7635E"/>
    <w:rsid w:val="00E7644C"/>
    <w:rsid w:val="00EE418B"/>
    <w:rsid w:val="00F03AF1"/>
    <w:rsid w:val="00F04AD6"/>
    <w:rsid w:val="00F05C69"/>
    <w:rsid w:val="00F240F0"/>
    <w:rsid w:val="00F325DF"/>
    <w:rsid w:val="00F80F87"/>
    <w:rsid w:val="00FC1958"/>
    <w:rsid w:val="00FC707D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docdata">
    <w:name w:val="docdata"/>
    <w:aliases w:val="docy,v5,1596,bqiaagaaeyqcaaagiaiaaaojbqaabbefaaaaaaaaaaaaaaaaaaaaaaaaaaaaaaaaaaaaaaaaaaaaaaaaaaaaaaaaaaaaaaaaaaaaaaaaaaaaaaaaaaaaaaaaaaaaaaaaaaaaaaaaaaaaaaaaaaaaaaaaaaaaaaaaaaaaaaaaaaaaaaaaaaaaaaaaaaaaaaaaaaaaaaaaaaaaaaaaaaaaaaaaaaaaaaaaaaaaaaaa"/>
    <w:basedOn w:val="Fontepargpadro"/>
    <w:rsid w:val="0073127A"/>
  </w:style>
  <w:style w:type="paragraph" w:styleId="NormalWeb">
    <w:name w:val="Normal (Web)"/>
    <w:basedOn w:val="Normal"/>
    <w:uiPriority w:val="99"/>
    <w:semiHidden/>
    <w:unhideWhenUsed/>
    <w:rsid w:val="00850B8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4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565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5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7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52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325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4</cp:revision>
  <cp:lastPrinted>2024-05-29T18:43:00Z</cp:lastPrinted>
  <dcterms:created xsi:type="dcterms:W3CDTF">2024-06-03T13:39:00Z</dcterms:created>
  <dcterms:modified xsi:type="dcterms:W3CDTF">2024-06-12T15:25:00Z</dcterms:modified>
</cp:coreProperties>
</file>