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1421D8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</w:t>
      </w:r>
      <w:r w:rsidR="001421D8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>AO PROJETO DE LEI Nº 0</w:t>
      </w:r>
      <w:r w:rsidR="004761B5">
        <w:rPr>
          <w:rFonts w:ascii="Tahoma" w:hAnsi="Tahoma" w:cs="Tahoma"/>
          <w:b/>
        </w:rPr>
        <w:t>72/2024</w:t>
      </w: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1421D8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1421D8">
        <w:rPr>
          <w:rFonts w:ascii="Tahoma" w:hAnsi="Tahoma" w:cs="Tahoma"/>
          <w:b/>
        </w:rPr>
        <w:t>6048 -</w:t>
      </w:r>
      <w:r w:rsidR="001421D8" w:rsidRPr="004613D6">
        <w:rPr>
          <w:rFonts w:ascii="Tahoma" w:hAnsi="Tahoma" w:cs="Tahoma"/>
          <w:b/>
        </w:rPr>
        <w:t xml:space="preserve"> OPERAÇÃO E MANUTENÇÃO DE PISTAS, TRILHAS E CAMINHOS DAS UNIDADES DE CONSERVAÇÃO E ÁREAS DE PROTEÇÃO PERMANENTE</w:t>
      </w:r>
      <w:r w:rsidR="006F7ED1" w:rsidRPr="006F7ED1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4761B5">
        <w:rPr>
          <w:rFonts w:ascii="Tahoma" w:hAnsi="Tahoma" w:cs="Tahoma"/>
          <w:b/>
        </w:rPr>
        <w:t>Projeto de Lei Nº 072/2024</w:t>
      </w:r>
      <w:r w:rsidR="00BD05B6" w:rsidRPr="006F7ED1">
        <w:rPr>
          <w:rFonts w:ascii="Tahoma" w:hAnsi="Tahoma" w:cs="Tahoma"/>
          <w:b/>
        </w:rPr>
        <w:t>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1421D8">
        <w:rPr>
          <w:rFonts w:ascii="Tahoma" w:hAnsi="Tahoma" w:cs="Tahoma"/>
          <w:b/>
        </w:rPr>
        <w:t>6048 -</w:t>
      </w:r>
      <w:r w:rsidR="001421D8" w:rsidRPr="004613D6">
        <w:rPr>
          <w:rFonts w:ascii="Tahoma" w:hAnsi="Tahoma" w:cs="Tahoma"/>
          <w:b/>
        </w:rPr>
        <w:t xml:space="preserve"> OPERAÇÃO E MANUTENÇÃO DE PISTAS, TRILHAS E CAMINHOS DAS UNIDADES DE CONSERVAÇÃO E ÁREAS DE PROTEÇÃO PERMANENTE</w:t>
      </w:r>
      <w:r w:rsidR="001421D8" w:rsidRPr="006F7ED1">
        <w:rPr>
          <w:rFonts w:ascii="Tahoma" w:hAnsi="Tahoma" w:cs="Tahoma"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600"/>
        <w:gridCol w:w="368"/>
        <w:gridCol w:w="1276"/>
        <w:gridCol w:w="282"/>
        <w:gridCol w:w="3671"/>
      </w:tblGrid>
      <w:tr w:rsidR="001371CB" w:rsidRPr="00F11D4A" w:rsidTr="004761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4761B5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761B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421D8" w:rsidRDefault="006F7ED1" w:rsidP="001421D8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1421D8">
              <w:rPr>
                <w:rFonts w:ascii="Tahoma" w:hAnsi="Tahoma" w:cs="Tahoma"/>
                <w:b/>
                <w:bCs/>
                <w:sz w:val="18"/>
                <w:szCs w:val="18"/>
              </w:rPr>
              <w:t>014</w:t>
            </w:r>
            <w:r w:rsidR="001421D8" w:rsidRPr="001421D8">
              <w:rPr>
                <w:rFonts w:ascii="Tahoma" w:hAnsi="Tahoma" w:cs="Tahoma"/>
                <w:b/>
                <w:bCs/>
                <w:sz w:val="18"/>
                <w:szCs w:val="18"/>
              </w:rPr>
              <w:t>7</w:t>
            </w:r>
            <w:r w:rsidRPr="001421D8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1421D8" w:rsidRPr="001421D8">
              <w:rPr>
                <w:rFonts w:ascii="Tahoma" w:hAnsi="Tahoma" w:cs="Tahoma"/>
                <w:b/>
                <w:bCs/>
                <w:sz w:val="18"/>
                <w:szCs w:val="18"/>
              </w:rPr>
              <w:t>CIDADE VERDE E SUSTENTÁVEL</w:t>
            </w:r>
          </w:p>
        </w:tc>
      </w:tr>
      <w:tr w:rsidR="001371CB" w:rsidRPr="00F11D4A" w:rsidTr="004761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4761B5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761B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421D8" w:rsidRDefault="001421D8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>6048 - OPERAÇÃO E MANUTENÇÃO DE PISTAS, TRILHAS E CAMINHOS DAS UNIDADES DE CONSERVAÇÃO E ÁREAS DE PROTEÇÃO PERMANENTE</w:t>
            </w:r>
          </w:p>
        </w:tc>
      </w:tr>
      <w:tr w:rsidR="001371CB" w:rsidRPr="00F11D4A" w:rsidTr="004761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761B5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4761B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FUNÇÃO </w:t>
            </w:r>
            <w:r w:rsidRPr="004761B5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968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421D8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27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421D8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1421D8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953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421D8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1421D8" w:rsidRPr="001421D8">
              <w:rPr>
                <w:rFonts w:ascii="Tahoma" w:hAnsi="Tahoma" w:cs="Tahoma"/>
                <w:b/>
                <w:sz w:val="18"/>
                <w:szCs w:val="18"/>
              </w:rPr>
              <w:t>PRESERVACAO E CONSERVACAO AMBIENTAL</w:t>
            </w:r>
          </w:p>
        </w:tc>
      </w:tr>
      <w:tr w:rsidR="00CB1BFD" w:rsidRPr="00F11D4A" w:rsidTr="004761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4761B5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4761B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 </w:t>
            </w:r>
            <w:r w:rsidRPr="004761B5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  <w:r w:rsidR="004761B5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ÓRGÃO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1421D8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F11D4A" w:rsidTr="004761B5">
        <w:trPr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1421D8" w:rsidRDefault="001371CB" w:rsidP="004761B5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1421D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4761B5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bookmarkEnd w:id="0"/>
      <w:tr w:rsidR="001371CB" w:rsidRPr="00F11D4A" w:rsidTr="004761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600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421D8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26" w:type="dxa"/>
            <w:gridSpan w:val="3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1421D8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1421D8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4761B5" w:rsidRPr="00656786" w:rsidTr="004761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761B5" w:rsidRPr="004761B5" w:rsidRDefault="004761B5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4761B5">
              <w:rPr>
                <w:rFonts w:ascii="Tahoma" w:hAnsi="Tahoma" w:cs="Tahoma"/>
                <w:b/>
                <w:sz w:val="18"/>
                <w:szCs w:val="18"/>
              </w:rPr>
              <w:t>Ação realizada</w:t>
            </w:r>
          </w:p>
        </w:tc>
        <w:tc>
          <w:tcPr>
            <w:tcW w:w="16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761B5" w:rsidRPr="00656786" w:rsidRDefault="004761B5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u</w:t>
            </w:r>
            <w:r w:rsidRPr="00656786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3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761B5" w:rsidRPr="00656786" w:rsidRDefault="004761B5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761B5" w:rsidRPr="00656786" w:rsidRDefault="004761B5" w:rsidP="00476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30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4761B5" w:rsidRPr="00FA1399" w:rsidTr="004761B5">
        <w:trPr>
          <w:trHeight w:val="311"/>
        </w:trPr>
        <w:tc>
          <w:tcPr>
            <w:tcW w:w="2151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761B5" w:rsidRPr="00484FCD" w:rsidRDefault="004761B5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4761B5" w:rsidRPr="00484FCD" w:rsidRDefault="004761B5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NA LDO   = 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761B5" w:rsidRPr="00FA1399" w:rsidRDefault="004761B5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3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761B5" w:rsidRPr="00FA1399" w:rsidRDefault="004761B5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761B5" w:rsidRPr="00FA1399" w:rsidRDefault="004761B5" w:rsidP="00476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30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4761B5" w:rsidRPr="00FA1399" w:rsidTr="004761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761B5" w:rsidRPr="00484FCD" w:rsidRDefault="004761B5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VALOR PROPOSTO EMENDA =  B</w:t>
            </w:r>
          </w:p>
        </w:tc>
        <w:tc>
          <w:tcPr>
            <w:tcW w:w="16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761B5" w:rsidRPr="00FA1399" w:rsidRDefault="004761B5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3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761B5" w:rsidRPr="00FA1399" w:rsidRDefault="004761B5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3</w:t>
            </w:r>
          </w:p>
        </w:tc>
        <w:tc>
          <w:tcPr>
            <w:tcW w:w="367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761B5" w:rsidRPr="00FA1399" w:rsidRDefault="004761B5" w:rsidP="00476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90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4761B5" w:rsidTr="004761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761B5" w:rsidRPr="00484FCD" w:rsidRDefault="004761B5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FINAL PROPOSTO</w:t>
            </w:r>
          </w:p>
          <w:p w:rsidR="004761B5" w:rsidRPr="00484FCD" w:rsidRDefault="004761B5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6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761B5" w:rsidRPr="00FA1399" w:rsidRDefault="004761B5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3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761B5" w:rsidRPr="00FA1399" w:rsidRDefault="004761B5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4</w:t>
            </w:r>
          </w:p>
        </w:tc>
        <w:tc>
          <w:tcPr>
            <w:tcW w:w="367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761B5" w:rsidRDefault="004761B5" w:rsidP="004761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120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</w:tbl>
    <w:p w:rsidR="00157818" w:rsidRPr="00F11D4A" w:rsidRDefault="00157818" w:rsidP="00157818">
      <w:pPr>
        <w:spacing w:after="120"/>
        <w:jc w:val="both"/>
        <w:rPr>
          <w:rFonts w:ascii="Tahoma" w:hAnsi="Tahoma" w:cs="Tahoma"/>
        </w:rPr>
      </w:pPr>
      <w:r w:rsidRPr="00F11D4A">
        <w:rPr>
          <w:rFonts w:ascii="Tahoma" w:hAnsi="Tahoma" w:cs="Tahoma"/>
          <w:b/>
        </w:rPr>
        <w:t xml:space="preserve">Art. 2º </w:t>
      </w:r>
      <w:r w:rsidRPr="00F11D4A">
        <w:rPr>
          <w:rFonts w:ascii="Tahoma" w:hAnsi="Tahoma" w:cs="Tahoma"/>
        </w:rPr>
        <w:t xml:space="preserve">- </w:t>
      </w:r>
      <w:r w:rsidR="00237F44" w:rsidRPr="00F11D4A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F11D4A" w:rsidTr="00400AF9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4761B5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761B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421D8" w:rsidRDefault="001421D8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>0132 | RESILIÊNCIA A DESASTRES</w:t>
            </w:r>
          </w:p>
        </w:tc>
      </w:tr>
      <w:tr w:rsidR="00237F44" w:rsidRPr="00F11D4A" w:rsidTr="00400AF9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4761B5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761B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D4F18" w:rsidRDefault="007D4F18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7D4F18">
              <w:rPr>
                <w:rFonts w:ascii="Tahoma" w:hAnsi="Tahoma" w:cs="Tahoma"/>
                <w:b/>
                <w:sz w:val="18"/>
                <w:szCs w:val="18"/>
              </w:rPr>
              <w:t>4044 | CONSERVAÇÃO DA DRENAGEM URBANA</w:t>
            </w:r>
          </w:p>
        </w:tc>
      </w:tr>
      <w:tr w:rsidR="00237F44" w:rsidRPr="00F11D4A" w:rsidTr="00400AF9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4761B5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4761B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 </w:t>
            </w:r>
            <w:r w:rsidRPr="004761B5"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  <w:t> </w:t>
            </w:r>
            <w:r w:rsidR="004761B5" w:rsidRPr="004761B5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ÓRGÃO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421D8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1421D8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</w:tc>
      </w:tr>
      <w:tr w:rsidR="00237F44" w:rsidRPr="00F11D4A" w:rsidTr="00400AF9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4761B5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761B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META FINANCEIRA PLDO 202</w:t>
            </w:r>
            <w:r w:rsidR="004761B5" w:rsidRPr="004761B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D4F18" w:rsidRDefault="004761B5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D4F18">
              <w:rPr>
                <w:rFonts w:ascii="Tahoma" w:hAnsi="Tahoma" w:cs="Tahoma"/>
                <w:b/>
                <w:sz w:val="18"/>
                <w:szCs w:val="18"/>
              </w:rPr>
              <w:t>16.741.646,61</w:t>
            </w:r>
          </w:p>
        </w:tc>
      </w:tr>
      <w:tr w:rsidR="00237F44" w:rsidRPr="00F11D4A" w:rsidTr="00400AF9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4761B5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761B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1421D8" w:rsidRDefault="00617AE5" w:rsidP="007D4F18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421D8">
              <w:rPr>
                <w:rFonts w:ascii="Tahoma" w:eastAsia="Times New Roman" w:hAnsi="Tahoma" w:cs="Tahoma"/>
                <w:b/>
                <w:sz w:val="18"/>
                <w:szCs w:val="18"/>
              </w:rPr>
              <w:t>R$</w:t>
            </w:r>
            <w:r w:rsidR="007D4F18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9</w:t>
            </w:r>
            <w:r w:rsidRPr="001421D8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4761B5">
        <w:rPr>
          <w:rFonts w:ascii="Tahoma" w:hAnsi="Tahoma" w:cs="Tahoma"/>
          <w:b/>
        </w:rPr>
        <w:t>0</w:t>
      </w:r>
      <w:r w:rsidR="00617AE5">
        <w:rPr>
          <w:rFonts w:ascii="Tahoma" w:hAnsi="Tahoma" w:cs="Tahoma"/>
          <w:b/>
        </w:rPr>
        <w:t xml:space="preserve">6 de </w:t>
      </w:r>
      <w:r w:rsidR="001421D8">
        <w:rPr>
          <w:rFonts w:ascii="Tahoma" w:hAnsi="Tahoma" w:cs="Tahoma"/>
          <w:b/>
        </w:rPr>
        <w:t xml:space="preserve">junho </w:t>
      </w:r>
      <w:r w:rsidR="004761B5">
        <w:rPr>
          <w:rFonts w:ascii="Tahoma" w:hAnsi="Tahoma" w:cs="Tahoma"/>
          <w:b/>
        </w:rPr>
        <w:t>2024</w:t>
      </w:r>
      <w:r w:rsidRPr="00F11D4A">
        <w:rPr>
          <w:rFonts w:ascii="Tahoma" w:hAnsi="Tahoma" w:cs="Tahoma"/>
          <w:b/>
        </w:rPr>
        <w:t>.</w:t>
      </w:r>
    </w:p>
    <w:p w:rsidR="00400AF9" w:rsidRPr="00F11D4A" w:rsidRDefault="00400AF9" w:rsidP="00237F44">
      <w:pPr>
        <w:spacing w:after="120"/>
        <w:jc w:val="center"/>
        <w:rPr>
          <w:rFonts w:ascii="Tahoma" w:hAnsi="Tahoma" w:cs="Tahoma"/>
          <w:b/>
        </w:rPr>
      </w:pPr>
    </w:p>
    <w:p w:rsidR="00400AF9" w:rsidRDefault="00400AF9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lastRenderedPageBreak/>
        <w:t>JUSTIFICATIVA:</w:t>
      </w:r>
    </w:p>
    <w:p w:rsidR="007D4F18" w:rsidRPr="007D4F18" w:rsidRDefault="007D4F18" w:rsidP="007D4F18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7D4F18">
        <w:rPr>
          <w:rFonts w:ascii="Tahoma" w:hAnsi="Tahoma" w:cs="Tahoma"/>
          <w:sz w:val="24"/>
          <w:szCs w:val="24"/>
        </w:rPr>
        <w:t>A gestão</w:t>
      </w:r>
      <w:r>
        <w:rPr>
          <w:rFonts w:ascii="Tahoma" w:hAnsi="Tahoma" w:cs="Tahoma"/>
          <w:sz w:val="24"/>
          <w:szCs w:val="24"/>
        </w:rPr>
        <w:t xml:space="preserve"> e manutenção </w:t>
      </w:r>
      <w:r w:rsidRPr="007D4F18">
        <w:rPr>
          <w:rFonts w:ascii="Tahoma" w:hAnsi="Tahoma" w:cs="Tahoma"/>
          <w:sz w:val="24"/>
          <w:szCs w:val="24"/>
        </w:rPr>
        <w:t>de parques urbanos é um desafio permanente nas cidades brasileiras. Garantir a manutenção destas infraestruturas e equipamentos vitais para o bem-estar da população e para a resiliência urbana</w:t>
      </w:r>
      <w:r>
        <w:rPr>
          <w:rFonts w:ascii="Tahoma" w:hAnsi="Tahoma" w:cs="Tahoma"/>
          <w:sz w:val="24"/>
          <w:szCs w:val="24"/>
        </w:rPr>
        <w:t xml:space="preserve">, no caso da drenagem, pois estes parques são responsáveis na primeira contenção de água de chuva, que se não tiver o devido cuidado técnico irão parar no meio urbano, carreando diversos tipos de materiais que irão acabar influenciando negativamente na drenagem urbana, dessa forma </w:t>
      </w:r>
      <w:r w:rsidRPr="007D4F18">
        <w:rPr>
          <w:rFonts w:ascii="Tahoma" w:hAnsi="Tahoma" w:cs="Tahoma"/>
          <w:sz w:val="24"/>
          <w:szCs w:val="24"/>
        </w:rPr>
        <w:t xml:space="preserve">requer recursos técnicos e financeiros, escassos nos contextos delicados que os municípios atravessam. </w:t>
      </w:r>
    </w:p>
    <w:p w:rsidR="00992914" w:rsidRDefault="007D4F18" w:rsidP="007D4F18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Assim a </w:t>
      </w:r>
      <w:r w:rsidRPr="004613D6">
        <w:rPr>
          <w:rFonts w:ascii="Tahoma" w:hAnsi="Tahoma" w:cs="Tahoma"/>
          <w:b/>
        </w:rPr>
        <w:t>OPERAÇÃO E MANUTENÇÃO DE PISTAS, TRILHAS E CAMINHOS DAS UNIDADES DE CONSERVAÇÃO E ÁREAS DE PROTEÇÃO PERMANENTE</w:t>
      </w:r>
      <w:r>
        <w:rPr>
          <w:rFonts w:ascii="Tahoma" w:hAnsi="Tahoma" w:cs="Tahoma"/>
          <w:sz w:val="24"/>
          <w:szCs w:val="24"/>
        </w:rPr>
        <w:t xml:space="preserve"> são fundamentais</w:t>
      </w:r>
      <w:r w:rsidR="00992914">
        <w:rPr>
          <w:rFonts w:ascii="Tahoma" w:hAnsi="Tahoma" w:cs="Tahoma"/>
          <w:sz w:val="24"/>
          <w:szCs w:val="24"/>
        </w:rPr>
        <w:t xml:space="preserve"> não só pelo colocado acima, mas também visando garantir o</w:t>
      </w:r>
      <w:r w:rsidRPr="007D4F18">
        <w:rPr>
          <w:rFonts w:ascii="Tahoma" w:hAnsi="Tahoma" w:cs="Tahoma"/>
          <w:sz w:val="24"/>
          <w:szCs w:val="24"/>
        </w:rPr>
        <w:t xml:space="preserve"> acesso a essas áreas verdes</w:t>
      </w:r>
      <w:r w:rsidR="00992914">
        <w:rPr>
          <w:rFonts w:ascii="Tahoma" w:hAnsi="Tahoma" w:cs="Tahoma"/>
          <w:sz w:val="24"/>
          <w:szCs w:val="24"/>
        </w:rPr>
        <w:t>,</w:t>
      </w:r>
      <w:r w:rsidRPr="007D4F18">
        <w:rPr>
          <w:rFonts w:ascii="Tahoma" w:hAnsi="Tahoma" w:cs="Tahoma"/>
          <w:sz w:val="24"/>
          <w:szCs w:val="24"/>
        </w:rPr>
        <w:t xml:space="preserve"> </w:t>
      </w:r>
      <w:r w:rsidR="00992914">
        <w:rPr>
          <w:rFonts w:ascii="Tahoma" w:hAnsi="Tahoma" w:cs="Tahoma"/>
          <w:sz w:val="24"/>
          <w:szCs w:val="24"/>
        </w:rPr>
        <w:t xml:space="preserve">que são de </w:t>
      </w:r>
      <w:r w:rsidRPr="007D4F18">
        <w:rPr>
          <w:rFonts w:ascii="Tahoma" w:hAnsi="Tahoma" w:cs="Tahoma"/>
          <w:sz w:val="24"/>
          <w:szCs w:val="24"/>
        </w:rPr>
        <w:t>interess</w:t>
      </w:r>
      <w:r w:rsidR="00992914">
        <w:rPr>
          <w:rFonts w:ascii="Tahoma" w:hAnsi="Tahoma" w:cs="Tahoma"/>
          <w:sz w:val="24"/>
          <w:szCs w:val="24"/>
        </w:rPr>
        <w:t>e</w:t>
      </w:r>
      <w:r w:rsidRPr="007D4F18">
        <w:rPr>
          <w:rFonts w:ascii="Tahoma" w:hAnsi="Tahoma" w:cs="Tahoma"/>
          <w:sz w:val="24"/>
          <w:szCs w:val="24"/>
        </w:rPr>
        <w:t xml:space="preserve"> </w:t>
      </w:r>
      <w:r w:rsidR="00992914">
        <w:rPr>
          <w:rFonts w:ascii="Tahoma" w:hAnsi="Tahoma" w:cs="Tahoma"/>
          <w:sz w:val="24"/>
          <w:szCs w:val="24"/>
        </w:rPr>
        <w:t xml:space="preserve">de diversos </w:t>
      </w:r>
      <w:r w:rsidRPr="007D4F18">
        <w:rPr>
          <w:rFonts w:ascii="Tahoma" w:hAnsi="Tahoma" w:cs="Tahoma"/>
          <w:sz w:val="24"/>
          <w:szCs w:val="24"/>
        </w:rPr>
        <w:t>setores da sociedade</w:t>
      </w:r>
      <w:r w:rsidR="00992914">
        <w:rPr>
          <w:rFonts w:ascii="Tahoma" w:hAnsi="Tahoma" w:cs="Tahoma"/>
          <w:sz w:val="24"/>
          <w:szCs w:val="24"/>
        </w:rPr>
        <w:t>, afinal</w:t>
      </w:r>
      <w:r w:rsidRPr="007D4F18">
        <w:rPr>
          <w:rFonts w:ascii="Tahoma" w:hAnsi="Tahoma" w:cs="Tahoma"/>
          <w:sz w:val="24"/>
          <w:szCs w:val="24"/>
        </w:rPr>
        <w:t xml:space="preserve"> </w:t>
      </w:r>
      <w:r w:rsidR="00992914">
        <w:rPr>
          <w:rFonts w:ascii="Tahoma" w:hAnsi="Tahoma" w:cs="Tahoma"/>
          <w:sz w:val="24"/>
          <w:szCs w:val="24"/>
        </w:rPr>
        <w:t>q</w:t>
      </w:r>
      <w:r w:rsidRPr="007D4F18">
        <w:rPr>
          <w:rFonts w:ascii="Tahoma" w:hAnsi="Tahoma" w:cs="Tahoma"/>
          <w:sz w:val="24"/>
          <w:szCs w:val="24"/>
        </w:rPr>
        <w:t>uem não quer dispor de natureza bem cuidada e espaço para lazer, esportes e relaxamento, perto de casa ou do trabalho?</w:t>
      </w:r>
    </w:p>
    <w:p w:rsidR="007D4F18" w:rsidRPr="007D4F18" w:rsidRDefault="007D4F18" w:rsidP="007D4F18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7D4F18">
        <w:rPr>
          <w:rFonts w:ascii="Tahoma" w:hAnsi="Tahoma" w:cs="Tahoma"/>
          <w:sz w:val="24"/>
          <w:szCs w:val="24"/>
        </w:rPr>
        <w:t xml:space="preserve"> Parques urbanos são pródigos em gerar as chamadas externalidades positivas. Além de </w:t>
      </w:r>
      <w:hyperlink r:id="rId7" w:tgtFrame="_blank" w:history="1">
        <w:r w:rsidRPr="007D4F18">
          <w:rPr>
            <w:rStyle w:val="Hyperlink"/>
            <w:rFonts w:ascii="Tahoma" w:hAnsi="Tahoma" w:cs="Tahoma"/>
            <w:sz w:val="24"/>
            <w:szCs w:val="24"/>
          </w:rPr>
          <w:t>benefícios à saúde, o bem-estar</w:t>
        </w:r>
      </w:hyperlink>
      <w:r w:rsidRPr="007D4F18">
        <w:rPr>
          <w:rFonts w:ascii="Tahoma" w:hAnsi="Tahoma" w:cs="Tahoma"/>
          <w:sz w:val="24"/>
          <w:szCs w:val="24"/>
        </w:rPr>
        <w:t> e a economia, são infraestruturas verdes que contribuem para a resiliência climática, a conservação da biodiversidade, a drenagem urbana e a redução das ilhas de calor.</w:t>
      </w:r>
    </w:p>
    <w:p w:rsidR="007D4F18" w:rsidRPr="007D4F18" w:rsidRDefault="007D4F18" w:rsidP="00992914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7D4F18">
        <w:rPr>
          <w:rFonts w:ascii="Tahoma" w:hAnsi="Tahoma" w:cs="Tahoma"/>
          <w:sz w:val="24"/>
          <w:szCs w:val="24"/>
        </w:rPr>
        <w:t>Quando há má gestão</w:t>
      </w:r>
      <w:r w:rsidR="00992914">
        <w:rPr>
          <w:rFonts w:ascii="Tahoma" w:hAnsi="Tahoma" w:cs="Tahoma"/>
          <w:sz w:val="24"/>
          <w:szCs w:val="24"/>
        </w:rPr>
        <w:t xml:space="preserve"> e falta de manutenção</w:t>
      </w:r>
      <w:r w:rsidRPr="007D4F18">
        <w:rPr>
          <w:rFonts w:ascii="Tahoma" w:hAnsi="Tahoma" w:cs="Tahoma"/>
          <w:sz w:val="24"/>
          <w:szCs w:val="24"/>
        </w:rPr>
        <w:t xml:space="preserve">, a situação se inverte. Parques malcuidados, sem manutenção, iluminação e segurança deixam de cumprir suas funções sociais e ambientais e ainda podem tornar-se foco de criminalidade e outros problemas. </w:t>
      </w:r>
    </w:p>
    <w:p w:rsidR="007D4F18" w:rsidRDefault="007D4F18" w:rsidP="001421D8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1421D8" w:rsidRDefault="00992914" w:rsidP="001421D8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Cabe ainda citar que o</w:t>
      </w:r>
      <w:r w:rsidR="001421D8" w:rsidRPr="0068169E">
        <w:rPr>
          <w:rFonts w:ascii="Tahoma" w:hAnsi="Tahoma" w:cs="Tahoma"/>
        </w:rPr>
        <w:t xml:space="preserve"> turismo é uma área que deve ser potencializada para auxiliar no aumento da competitividade sistêmica da cidade. O setor tem a capacidade de gerar empregos e renda por meio da maximização da oferta de atividades dentre elas as que estão ligadas</w:t>
      </w:r>
      <w:r w:rsidR="001421D8">
        <w:rPr>
          <w:rFonts w:ascii="Tahoma" w:hAnsi="Tahoma" w:cs="Tahoma"/>
        </w:rPr>
        <w:t xml:space="preserve"> a caminhadas nas unidades de conservação e áreas de proteção permanente em suas</w:t>
      </w:r>
      <w:r w:rsidR="001421D8" w:rsidRPr="0068169E">
        <w:rPr>
          <w:rFonts w:ascii="Tahoma" w:hAnsi="Tahoma" w:cs="Tahoma"/>
        </w:rPr>
        <w:t xml:space="preserve"> trilhas e caminhos </w:t>
      </w:r>
    </w:p>
    <w:p w:rsidR="001421D8" w:rsidRPr="0068169E" w:rsidRDefault="001421D8" w:rsidP="001421D8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É</w:t>
      </w:r>
      <w:r w:rsidRPr="0068169E">
        <w:rPr>
          <w:rFonts w:ascii="Tahoma" w:hAnsi="Tahoma" w:cs="Tahoma"/>
        </w:rPr>
        <w:t xml:space="preserve"> de suma importância o desenvolvimento de estratégias para o</w:t>
      </w:r>
      <w:r>
        <w:rPr>
          <w:rFonts w:ascii="Tahoma" w:hAnsi="Tahoma" w:cs="Tahoma"/>
        </w:rPr>
        <w:t xml:space="preserve"> incremento do turismo nestes locais</w:t>
      </w:r>
      <w:r w:rsidRPr="0068169E">
        <w:rPr>
          <w:rFonts w:ascii="Tahoma" w:hAnsi="Tahoma" w:cs="Tahoma"/>
        </w:rPr>
        <w:t>, criando oportunidades de negócios aos empreendedores locais de forma a fortalecer a gestão da unidade e alavancar o crescimento econômico da região e do seu entorno.</w:t>
      </w:r>
    </w:p>
    <w:p w:rsidR="001421D8" w:rsidRDefault="001421D8" w:rsidP="001421D8">
      <w:pPr>
        <w:spacing w:line="360" w:lineRule="auto"/>
        <w:ind w:firstLine="709"/>
        <w:jc w:val="both"/>
        <w:rPr>
          <w:rFonts w:ascii="Tahoma" w:hAnsi="Tahoma" w:cs="Tahoma"/>
        </w:rPr>
      </w:pPr>
      <w:r w:rsidRPr="0068169E">
        <w:rPr>
          <w:rFonts w:ascii="Tahoma" w:hAnsi="Tahoma" w:cs="Tahoma"/>
        </w:rPr>
        <w:t>Desta maneira, conto com o apoio dos Nobres Pares para aprovação da presente emenda de forma a garantir a reserva orçamentária necessária para implementação</w:t>
      </w:r>
      <w:r w:rsidRPr="00A85E55">
        <w:rPr>
          <w:rFonts w:ascii="Tahoma" w:hAnsi="Tahoma" w:cs="Tahoma"/>
        </w:rPr>
        <w:t>.</w:t>
      </w:r>
    </w:p>
    <w:p w:rsidR="007F6F8C" w:rsidRPr="007F6F8C" w:rsidRDefault="007F6F8C" w:rsidP="007F6F8C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7F6F8C" w:rsidRPr="007F6F8C" w:rsidRDefault="007F6F8C" w:rsidP="007F6F8C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7F6F8C" w:rsidRPr="007F6F8C" w:rsidRDefault="007F6F8C" w:rsidP="007F6F8C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7F6F8C" w:rsidRPr="007F6F8C" w:rsidRDefault="007F6F8C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sectPr w:rsidR="007F6F8C" w:rsidRPr="007F6F8C" w:rsidSect="00400AF9">
      <w:headerReference w:type="default" r:id="rId8"/>
      <w:footerReference w:type="default" r:id="rId9"/>
      <w:pgSz w:w="11906" w:h="16838"/>
      <w:pgMar w:top="1417" w:right="1701" w:bottom="1134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7D6" w:rsidRDefault="003F37D6" w:rsidP="006A59DA">
      <w:pPr>
        <w:spacing w:after="0" w:line="240" w:lineRule="auto"/>
      </w:pPr>
      <w:r>
        <w:separator/>
      </w:r>
    </w:p>
  </w:endnote>
  <w:endnote w:type="continuationSeparator" w:id="1">
    <w:p w:rsidR="003F37D6" w:rsidRDefault="003F37D6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938" w:rsidRDefault="00400AF9" w:rsidP="00176938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 </w:t>
    </w:r>
    <w:r w:rsidR="00176938">
      <w:rPr>
        <w:rFonts w:ascii="Tahoma" w:hAnsi="Tahoma" w:cs="Tahoma"/>
        <w:b/>
        <w:bCs/>
        <w:i/>
        <w:sz w:val="16"/>
      </w:rPr>
      <w:t>Av. Amaral Peixoto, 625 / Gabinete: 30 – Centro – Niterói – RJ – CEP.: 24.023-900   RG</w:t>
    </w:r>
  </w:p>
  <w:p w:rsidR="00176938" w:rsidRDefault="00176938" w:rsidP="00176938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rFonts w:ascii="Tahoma" w:hAnsi="Tahoma" w:cs="Tahoma"/>
        <w:b/>
        <w:bCs/>
        <w:i/>
        <w:iCs/>
        <w:sz w:val="16"/>
      </w:rPr>
      <w:t xml:space="preserve"> – 2620.1321 – 99315-2332</w:t>
    </w:r>
  </w:p>
  <w:p w:rsidR="00176938" w:rsidRDefault="00176938" w:rsidP="00176938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  <w:p w:rsidR="00400AF9" w:rsidRDefault="00400AF9" w:rsidP="0017693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7D6" w:rsidRDefault="003F37D6" w:rsidP="006A59DA">
      <w:pPr>
        <w:spacing w:after="0" w:line="240" w:lineRule="auto"/>
      </w:pPr>
      <w:r>
        <w:separator/>
      </w:r>
    </w:p>
  </w:footnote>
  <w:footnote w:type="continuationSeparator" w:id="1">
    <w:p w:rsidR="003F37D6" w:rsidRDefault="003F37D6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400AF9" w:rsidTr="00324F8D">
      <w:trPr>
        <w:trHeight w:val="1563"/>
        <w:jc w:val="center"/>
      </w:trPr>
      <w:tc>
        <w:tcPr>
          <w:tcW w:w="1625" w:type="dxa"/>
        </w:tcPr>
        <w:p w:rsidR="00400AF9" w:rsidRDefault="00400AF9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6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400AF9" w:rsidRDefault="00400AF9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400AF9" w:rsidRDefault="00400AF9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400AF9" w:rsidRDefault="00400AF9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400AF9" w:rsidRDefault="00400AF9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400AF9" w:rsidRPr="0064374D" w:rsidRDefault="00400AF9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400AF9" w:rsidRDefault="006A59DA" w:rsidP="00400AF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9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6483"/>
    <w:rsid w:val="001371CB"/>
    <w:rsid w:val="001421D8"/>
    <w:rsid w:val="00144D93"/>
    <w:rsid w:val="00157818"/>
    <w:rsid w:val="00176938"/>
    <w:rsid w:val="001867EB"/>
    <w:rsid w:val="001F75E3"/>
    <w:rsid w:val="00237F44"/>
    <w:rsid w:val="00251CA8"/>
    <w:rsid w:val="00276D12"/>
    <w:rsid w:val="002914F3"/>
    <w:rsid w:val="002A25E6"/>
    <w:rsid w:val="002C72C1"/>
    <w:rsid w:val="003426AF"/>
    <w:rsid w:val="0037625C"/>
    <w:rsid w:val="003E0641"/>
    <w:rsid w:val="003E1ED9"/>
    <w:rsid w:val="003F37D6"/>
    <w:rsid w:val="00400AF9"/>
    <w:rsid w:val="0042157F"/>
    <w:rsid w:val="004761B5"/>
    <w:rsid w:val="00492F2F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50C30"/>
    <w:rsid w:val="006A59DA"/>
    <w:rsid w:val="006D2A3B"/>
    <w:rsid w:val="006F7ED1"/>
    <w:rsid w:val="007218DA"/>
    <w:rsid w:val="007839F8"/>
    <w:rsid w:val="00791D76"/>
    <w:rsid w:val="007C4113"/>
    <w:rsid w:val="007D4F18"/>
    <w:rsid w:val="007F6F8C"/>
    <w:rsid w:val="00832FCD"/>
    <w:rsid w:val="00915FCC"/>
    <w:rsid w:val="00951B78"/>
    <w:rsid w:val="00992914"/>
    <w:rsid w:val="009F2AEB"/>
    <w:rsid w:val="00A503AB"/>
    <w:rsid w:val="00A80C02"/>
    <w:rsid w:val="00AC72E4"/>
    <w:rsid w:val="00B319D7"/>
    <w:rsid w:val="00B63082"/>
    <w:rsid w:val="00B841C0"/>
    <w:rsid w:val="00BB1B09"/>
    <w:rsid w:val="00BD05B6"/>
    <w:rsid w:val="00BE708A"/>
    <w:rsid w:val="00C57D6B"/>
    <w:rsid w:val="00C62726"/>
    <w:rsid w:val="00C66B9A"/>
    <w:rsid w:val="00C90EE9"/>
    <w:rsid w:val="00CB1BFD"/>
    <w:rsid w:val="00D44F71"/>
    <w:rsid w:val="00D45F09"/>
    <w:rsid w:val="00D521D0"/>
    <w:rsid w:val="00DE418D"/>
    <w:rsid w:val="00E30945"/>
    <w:rsid w:val="00E35F1F"/>
    <w:rsid w:val="00E71063"/>
    <w:rsid w:val="00EF6E25"/>
    <w:rsid w:val="00EF7E25"/>
    <w:rsid w:val="00F11D4A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7D4F18"/>
    <w:rPr>
      <w:color w:val="0000FF"/>
      <w:u w:val="single"/>
    </w:rPr>
  </w:style>
  <w:style w:type="paragraph" w:customStyle="1" w:styleId="Rodap1">
    <w:name w:val="Rodapé1"/>
    <w:basedOn w:val="Normal"/>
    <w:rsid w:val="00176938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who.int/sustainable-development/cities/health-risks/urban-green-space/en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634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3</cp:revision>
  <cp:lastPrinted>2023-06-16T18:54:00Z</cp:lastPrinted>
  <dcterms:created xsi:type="dcterms:W3CDTF">2024-06-06T15:59:00Z</dcterms:created>
  <dcterms:modified xsi:type="dcterms:W3CDTF">2024-06-06T21:39:00Z</dcterms:modified>
</cp:coreProperties>
</file>