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BD1171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BD1171">
        <w:rPr>
          <w:rFonts w:ascii="Tahoma" w:hAnsi="Tahoma" w:cs="Tahoma"/>
          <w:b/>
        </w:rPr>
        <w:t xml:space="preserve">       </w:t>
      </w:r>
      <w:r w:rsidR="0044248A">
        <w:rPr>
          <w:rFonts w:ascii="Tahoma" w:hAnsi="Tahoma" w:cs="Tahoma"/>
          <w:b/>
        </w:rPr>
        <w:t xml:space="preserve"> AO PROJETO DE LEI Nº 072/2024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540A09" w:rsidRDefault="00C57D6B" w:rsidP="00540A09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540A09">
        <w:rPr>
          <w:rFonts w:ascii="Tahoma" w:hAnsi="Tahoma" w:cs="Tahoma"/>
          <w:b/>
        </w:rPr>
        <w:t xml:space="preserve">Emenda que modifica a ação orçamentária </w:t>
      </w:r>
      <w:r w:rsidR="00540A09" w:rsidRPr="00540A09">
        <w:rPr>
          <w:rFonts w:ascii="Tahoma" w:hAnsi="Tahoma" w:cs="Tahoma"/>
          <w:b/>
        </w:rPr>
        <w:t xml:space="preserve">5751 – IMPLEMENTAÇÃO DE CALÇADAS ACESSÍVEIS </w:t>
      </w:r>
      <w:r w:rsidR="00FE173D" w:rsidRPr="00540A09">
        <w:rPr>
          <w:rFonts w:ascii="Tahoma" w:hAnsi="Tahoma" w:cs="Tahoma"/>
          <w:b/>
        </w:rPr>
        <w:t xml:space="preserve">ao </w:t>
      </w:r>
      <w:r w:rsidR="0044248A">
        <w:rPr>
          <w:rFonts w:ascii="Tahoma" w:hAnsi="Tahoma" w:cs="Tahoma"/>
          <w:b/>
        </w:rPr>
        <w:t>Projeto de Lei Nº 072/2024</w:t>
      </w:r>
      <w:r w:rsidR="00BD05B6" w:rsidRPr="00540A09">
        <w:rPr>
          <w:rFonts w:ascii="Tahoma" w:hAnsi="Tahoma" w:cs="Tahoma"/>
          <w:b/>
        </w:rPr>
        <w:t>.</w:t>
      </w:r>
    </w:p>
    <w:p w:rsidR="00237F44" w:rsidRPr="00540A0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540A09" w:rsidRDefault="00E30945" w:rsidP="00E30945">
      <w:pPr>
        <w:spacing w:after="120"/>
        <w:jc w:val="both"/>
        <w:rPr>
          <w:rFonts w:ascii="Tahoma" w:hAnsi="Tahoma" w:cs="Tahoma"/>
        </w:rPr>
      </w:pPr>
      <w:r w:rsidRPr="00540A09">
        <w:rPr>
          <w:rFonts w:ascii="Tahoma" w:hAnsi="Tahoma" w:cs="Tahoma"/>
          <w:b/>
        </w:rPr>
        <w:t xml:space="preserve">Art. 1º </w:t>
      </w:r>
      <w:r w:rsidRPr="00540A09">
        <w:rPr>
          <w:rFonts w:ascii="Tahoma" w:hAnsi="Tahoma" w:cs="Tahoma"/>
        </w:rPr>
        <w:t xml:space="preserve">- </w:t>
      </w:r>
      <w:r w:rsidR="00FE544C" w:rsidRPr="00540A09">
        <w:rPr>
          <w:rFonts w:ascii="Tahoma" w:hAnsi="Tahoma" w:cs="Tahoma"/>
        </w:rPr>
        <w:t>Modifica</w:t>
      </w:r>
      <w:r w:rsidR="00C66B9A" w:rsidRPr="00540A09">
        <w:rPr>
          <w:rFonts w:ascii="Tahoma" w:hAnsi="Tahoma" w:cs="Tahoma"/>
        </w:rPr>
        <w:t xml:space="preserve"> a</w:t>
      </w:r>
      <w:r w:rsidR="00BD05B6" w:rsidRPr="00540A09">
        <w:rPr>
          <w:rFonts w:ascii="Tahoma" w:hAnsi="Tahoma" w:cs="Tahoma"/>
        </w:rPr>
        <w:t xml:space="preserve"> ação orçamentár</w:t>
      </w:r>
      <w:r w:rsidR="00FE544C" w:rsidRPr="00540A09">
        <w:rPr>
          <w:rFonts w:ascii="Tahoma" w:hAnsi="Tahoma" w:cs="Tahoma"/>
        </w:rPr>
        <w:t xml:space="preserve">ia </w:t>
      </w:r>
      <w:r w:rsidR="00540A09" w:rsidRPr="00540A09">
        <w:rPr>
          <w:rFonts w:ascii="Tahoma" w:hAnsi="Tahoma" w:cs="Tahoma"/>
          <w:b/>
        </w:rPr>
        <w:t>5751 – IMPLEMENTAÇÃO DE CALÇADAS ACESSÍVEIS</w:t>
      </w:r>
      <w:r w:rsidR="00FE173D" w:rsidRPr="00540A09">
        <w:rPr>
          <w:rFonts w:ascii="Tahoma" w:hAnsi="Tahoma" w:cs="Tahoma"/>
          <w:b/>
        </w:rPr>
        <w:t xml:space="preserve"> </w:t>
      </w:r>
      <w:r w:rsidR="00C66B9A" w:rsidRPr="00540A09">
        <w:rPr>
          <w:rFonts w:ascii="Tahoma" w:hAnsi="Tahoma" w:cs="Tahoma"/>
        </w:rPr>
        <w:t>no</w:t>
      </w:r>
      <w:r w:rsidR="00FE173D" w:rsidRPr="00540A09">
        <w:rPr>
          <w:rFonts w:ascii="Tahoma" w:hAnsi="Tahoma" w:cs="Tahoma"/>
        </w:rPr>
        <w:t xml:space="preserve"> </w:t>
      </w:r>
      <w:r w:rsidR="00BD05B6" w:rsidRPr="00540A09">
        <w:rPr>
          <w:rFonts w:ascii="Tahoma" w:hAnsi="Tahoma" w:cs="Tahoma"/>
        </w:rPr>
        <w:t>Anexo II</w:t>
      </w:r>
      <w:r w:rsidR="00057613" w:rsidRPr="00540A09">
        <w:rPr>
          <w:rFonts w:ascii="Tahoma" w:hAnsi="Tahoma" w:cs="Tahoma"/>
        </w:rPr>
        <w:t xml:space="preserve"> da Lei de Diretrizes Orçamentárias</w:t>
      </w:r>
      <w:r w:rsidR="00FE544C" w:rsidRPr="00540A09">
        <w:rPr>
          <w:rFonts w:ascii="Tahoma" w:hAnsi="Tahoma" w:cs="Tahoma"/>
        </w:rPr>
        <w:t>,</w:t>
      </w:r>
      <w:r w:rsidR="00057613" w:rsidRPr="00540A09">
        <w:rPr>
          <w:rFonts w:ascii="Tahoma" w:hAnsi="Tahoma" w:cs="Tahoma"/>
        </w:rPr>
        <w:t xml:space="preserve"> conforme tabela</w:t>
      </w:r>
      <w:r w:rsidR="00157818" w:rsidRPr="00540A09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</w:tblGrid>
      <w:tr w:rsidR="001371CB" w:rsidRPr="00540A09" w:rsidTr="0044248A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4248A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0A09" w:rsidRDefault="00540A0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0011 – MOBILIDADE URBANA</w:t>
            </w:r>
          </w:p>
        </w:tc>
      </w:tr>
      <w:tr w:rsidR="001371CB" w:rsidRPr="00540A09" w:rsidTr="0044248A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4248A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0A09" w:rsidRDefault="00540A0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5751 – IMPLEMENTAÇÃO DE CALÇADAS ACESSÍVEIS</w:t>
            </w:r>
          </w:p>
        </w:tc>
      </w:tr>
      <w:tr w:rsidR="001371CB" w:rsidRPr="00540A09" w:rsidTr="0044248A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4248A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44248A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540A0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URBANISMO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540A09" w:rsidRPr="00540A09">
              <w:rPr>
                <w:rFonts w:ascii="Tahoma" w:hAnsi="Tahoma" w:cs="Tahoma"/>
                <w:b/>
                <w:sz w:val="18"/>
                <w:szCs w:val="18"/>
              </w:rPr>
              <w:t>INFRA-ESTRUTURA URBANA</w:t>
            </w:r>
          </w:p>
        </w:tc>
      </w:tr>
      <w:tr w:rsidR="00CB1BFD" w:rsidRPr="00540A09" w:rsidTr="0044248A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44248A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44248A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540A09" w:rsidRDefault="00540A0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1371CB" w:rsidRPr="00540A09" w:rsidTr="0044248A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4424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540A09" w:rsidTr="0044248A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44248A" w:rsidRPr="00656786" w:rsidTr="0044248A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44248A" w:rsidRDefault="0044248A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44248A">
              <w:rPr>
                <w:rFonts w:ascii="Tahoma" w:hAnsi="Tahoma" w:cs="Tahoma"/>
                <w:b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656786" w:rsidRDefault="0044248A" w:rsidP="0044248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u</w:t>
            </w:r>
            <w:r w:rsidRPr="00656786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656786" w:rsidRDefault="0044248A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656786" w:rsidRDefault="0044248A" w:rsidP="0044248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12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44248A" w:rsidRPr="00FA1399" w:rsidTr="0044248A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484FCD" w:rsidRDefault="0044248A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44248A" w:rsidRPr="00484FCD" w:rsidRDefault="0044248A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12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44248A" w:rsidRPr="00FA1399" w:rsidTr="0044248A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484FCD" w:rsidRDefault="0044248A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FA1399" w:rsidRDefault="0044248A" w:rsidP="0044248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48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44248A" w:rsidTr="0044248A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484FCD" w:rsidRDefault="0044248A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44248A" w:rsidRPr="00484FCD" w:rsidRDefault="0044248A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4248A" w:rsidRPr="00FA1399" w:rsidRDefault="0044248A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2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4248A" w:rsidRDefault="0044248A" w:rsidP="0044248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R$ 6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57818" w:rsidRPr="00540A09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540A09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540A09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540A09" w:rsidTr="00540A0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4248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540A09" w:rsidTr="00540A0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4248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540A09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3001 | DRENAGEM E PAVIMENTAÇÃO DE LOGRADOUROS NA REGIÃO OCEÂNICA</w:t>
            </w:r>
          </w:p>
        </w:tc>
      </w:tr>
      <w:tr w:rsidR="00237F44" w:rsidRPr="00540A09" w:rsidTr="00540A09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4248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44248A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540A09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  <w:p w:rsidR="0044248A" w:rsidRPr="00540A09" w:rsidRDefault="0044248A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540A09" w:rsidTr="00540A0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4248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44248A"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4248A" w:rsidRDefault="0044248A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44248A">
              <w:rPr>
                <w:rFonts w:ascii="Tahoma" w:hAnsi="Tahoma" w:cs="Tahoma"/>
                <w:b/>
                <w:sz w:val="18"/>
                <w:szCs w:val="18"/>
              </w:rPr>
              <w:t>R$ 98.905.178,62</w:t>
            </w:r>
          </w:p>
        </w:tc>
      </w:tr>
      <w:tr w:rsidR="00237F44" w:rsidRPr="00540A09" w:rsidTr="00540A0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4248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4248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0A09" w:rsidRDefault="00617AE5" w:rsidP="00540A0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540A09"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24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44248A">
        <w:rPr>
          <w:rFonts w:ascii="Tahoma" w:hAnsi="Tahoma" w:cs="Tahoma"/>
          <w:b/>
        </w:rPr>
        <w:t>0</w:t>
      </w:r>
      <w:r w:rsidR="00617AE5">
        <w:rPr>
          <w:rFonts w:ascii="Tahoma" w:hAnsi="Tahoma" w:cs="Tahoma"/>
          <w:b/>
        </w:rPr>
        <w:t>6 de</w:t>
      </w:r>
      <w:r w:rsidR="00540A09">
        <w:rPr>
          <w:rFonts w:ascii="Tahoma" w:hAnsi="Tahoma" w:cs="Tahoma"/>
          <w:b/>
        </w:rPr>
        <w:t xml:space="preserve"> junho</w:t>
      </w:r>
      <w:r w:rsidR="0044248A">
        <w:rPr>
          <w:rFonts w:ascii="Tahoma" w:hAnsi="Tahoma" w:cs="Tahoma"/>
          <w:b/>
        </w:rPr>
        <w:t xml:space="preserve"> 2024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F11D4A" w:rsidRPr="00F11D4A" w:rsidRDefault="00F11D4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540A09" w:rsidRPr="00B511F8" w:rsidRDefault="00540A09" w:rsidP="00540A0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B511F8">
        <w:rPr>
          <w:rFonts w:ascii="Tahoma" w:hAnsi="Tahoma" w:cs="Tahoma"/>
          <w:sz w:val="24"/>
          <w:szCs w:val="24"/>
        </w:rPr>
        <w:t>Implementar rampas de acessibilidade, com o objetivo de tornar as calçadas mais seguras e acessíveis, em especial para as pessoas com deficiência e/ou mobilidade reduzida é de fundamental importância, além de garantir o direito de ir e vir aos mesmos.</w:t>
      </w:r>
    </w:p>
    <w:p w:rsidR="00B511F8" w:rsidRPr="00B511F8" w:rsidRDefault="00B511F8" w:rsidP="00B511F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B511F8">
        <w:rPr>
          <w:rFonts w:ascii="Tahoma" w:hAnsi="Tahoma" w:cs="Tahoma"/>
          <w:sz w:val="24"/>
          <w:szCs w:val="24"/>
        </w:rPr>
        <w:t>De acordo com o Ministério da Saúde, atualmente, os idosos representam 14,3% dos brasileiros, ou seja, 29,3 milhões de pessoas. E, em 2030, o número de idosos deve superar o de crianças e adolescentes de zero a quatorze anos. Em sete décadas, a média de vida do brasileiro aumentou 30 anos, saindo de 45,4 anos, em 1940, para 75,4 anos, em 2015.</w:t>
      </w:r>
    </w:p>
    <w:p w:rsidR="0044248A" w:rsidRPr="00B511F8" w:rsidRDefault="0044248A" w:rsidP="00540A0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B511F8">
        <w:rPr>
          <w:rFonts w:ascii="Tahoma" w:hAnsi="Tahoma" w:cs="Tahoma"/>
          <w:sz w:val="24"/>
          <w:szCs w:val="24"/>
        </w:rPr>
        <w:t xml:space="preserve">Os idosos da nossa cidade merecem toda nossa atenção. Afinal, em Niterói, cerca de 18% da população é idosa, ou seja, são quase 100 mil pessoas com mais de 60 anos aqui. Aqui temos um número de pessoas idosas acima da média do resto do país. </w:t>
      </w:r>
    </w:p>
    <w:p w:rsidR="00540A09" w:rsidRPr="00B511F8" w:rsidRDefault="00540A09" w:rsidP="00540A0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B511F8">
        <w:rPr>
          <w:rFonts w:ascii="Tahoma" w:hAnsi="Tahoma" w:cs="Tahoma"/>
          <w:sz w:val="24"/>
          <w:szCs w:val="24"/>
        </w:rPr>
        <w:t>Assim, é fundamental a majoração de verba para ampliação de calçadas acessíveis em nossa cidade.</w:t>
      </w:r>
    </w:p>
    <w:p w:rsidR="00540A09" w:rsidRPr="00B511F8" w:rsidRDefault="00540A09" w:rsidP="00540A0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B511F8">
        <w:rPr>
          <w:rFonts w:ascii="Tahoma" w:hAnsi="Tahoma" w:cs="Tahoma"/>
          <w:sz w:val="24"/>
          <w:szCs w:val="24"/>
        </w:rPr>
        <w:t>Desta maneira, conto com o apoio dos Nobres Pares para a aprovação da presente emenda de forma a garantir a reserva orçamentária para implementação</w:t>
      </w:r>
      <w:r w:rsidR="00B511F8">
        <w:rPr>
          <w:rFonts w:ascii="Tahoma" w:hAnsi="Tahoma" w:cs="Tahoma"/>
          <w:sz w:val="24"/>
          <w:szCs w:val="24"/>
        </w:rPr>
        <w:t>.</w:t>
      </w: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540A09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BD1171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F26" w:rsidRDefault="00570F26" w:rsidP="006A59DA">
      <w:pPr>
        <w:spacing w:after="0" w:line="240" w:lineRule="auto"/>
      </w:pPr>
      <w:r>
        <w:separator/>
      </w:r>
    </w:p>
  </w:endnote>
  <w:endnote w:type="continuationSeparator" w:id="1">
    <w:p w:rsidR="00570F26" w:rsidRDefault="00570F2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80" w:rsidRDefault="00BD1171" w:rsidP="00D23980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</w:t>
    </w:r>
    <w:r w:rsidR="00D23980">
      <w:rPr>
        <w:rFonts w:ascii="Tahoma" w:hAnsi="Tahoma" w:cs="Tahoma"/>
        <w:b/>
        <w:bCs/>
        <w:i/>
        <w:sz w:val="16"/>
      </w:rPr>
      <w:t>Av. Amaral Peixoto, 625 / Gabinete: 30 – Centro – Niterói – RJ – CEP.: 24.023-900   RG</w:t>
    </w:r>
  </w:p>
  <w:p w:rsidR="00D23980" w:rsidRDefault="00D23980" w:rsidP="00D23980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D23980" w:rsidRDefault="00D23980" w:rsidP="00D23980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  <w:p w:rsidR="00BD1171" w:rsidRDefault="00BD1171" w:rsidP="00D23980">
    <w:pPr>
      <w:pStyle w:val="Rodap"/>
    </w:pPr>
  </w:p>
  <w:p w:rsidR="00BD1171" w:rsidRDefault="00BD1171" w:rsidP="00BD1171">
    <w:pPr>
      <w:pStyle w:val="Rodap"/>
    </w:pPr>
  </w:p>
  <w:p w:rsidR="00BD1171" w:rsidRDefault="00BD117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F26" w:rsidRDefault="00570F26" w:rsidP="006A59DA">
      <w:pPr>
        <w:spacing w:after="0" w:line="240" w:lineRule="auto"/>
      </w:pPr>
      <w:r>
        <w:separator/>
      </w:r>
    </w:p>
  </w:footnote>
  <w:footnote w:type="continuationSeparator" w:id="1">
    <w:p w:rsidR="00570F26" w:rsidRDefault="00570F2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BD1171" w:rsidRPr="0064374D" w:rsidTr="00324F8D">
      <w:trPr>
        <w:trHeight w:val="1563"/>
        <w:jc w:val="center"/>
      </w:trPr>
      <w:tc>
        <w:tcPr>
          <w:tcW w:w="1625" w:type="dxa"/>
        </w:tcPr>
        <w:p w:rsidR="00BD1171" w:rsidRDefault="00BD117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6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BD1171" w:rsidRDefault="00BD117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BD1171" w:rsidRDefault="00BD1171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BD1171" w:rsidRDefault="00BD1171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D1171" w:rsidRDefault="00BD1171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D1171" w:rsidRPr="0064374D" w:rsidRDefault="00BD1171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BD1171" w:rsidRDefault="006A59DA" w:rsidP="00BD11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818"/>
    <w:rsid w:val="001867EB"/>
    <w:rsid w:val="001F75E3"/>
    <w:rsid w:val="00237F44"/>
    <w:rsid w:val="00251CA8"/>
    <w:rsid w:val="00276D12"/>
    <w:rsid w:val="00286F32"/>
    <w:rsid w:val="002914F3"/>
    <w:rsid w:val="002C72C1"/>
    <w:rsid w:val="003426AF"/>
    <w:rsid w:val="003C255C"/>
    <w:rsid w:val="003E0641"/>
    <w:rsid w:val="003E1ED9"/>
    <w:rsid w:val="0042157F"/>
    <w:rsid w:val="0044248A"/>
    <w:rsid w:val="005149D7"/>
    <w:rsid w:val="00540A09"/>
    <w:rsid w:val="005479B2"/>
    <w:rsid w:val="0056091E"/>
    <w:rsid w:val="00564D30"/>
    <w:rsid w:val="00570F26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F7ED1"/>
    <w:rsid w:val="007218DA"/>
    <w:rsid w:val="007839F8"/>
    <w:rsid w:val="00791D76"/>
    <w:rsid w:val="007B25C3"/>
    <w:rsid w:val="007F6F8C"/>
    <w:rsid w:val="00832FCD"/>
    <w:rsid w:val="00867F75"/>
    <w:rsid w:val="00915FCC"/>
    <w:rsid w:val="00951B78"/>
    <w:rsid w:val="00991D5A"/>
    <w:rsid w:val="009F2AEB"/>
    <w:rsid w:val="00A17A5C"/>
    <w:rsid w:val="00A503AB"/>
    <w:rsid w:val="00A80C02"/>
    <w:rsid w:val="00B12A77"/>
    <w:rsid w:val="00B319D7"/>
    <w:rsid w:val="00B511F8"/>
    <w:rsid w:val="00B63082"/>
    <w:rsid w:val="00B841C0"/>
    <w:rsid w:val="00BB1B09"/>
    <w:rsid w:val="00BD05B6"/>
    <w:rsid w:val="00BD1171"/>
    <w:rsid w:val="00BE708A"/>
    <w:rsid w:val="00C57D6B"/>
    <w:rsid w:val="00C62726"/>
    <w:rsid w:val="00C66B9A"/>
    <w:rsid w:val="00C90EE9"/>
    <w:rsid w:val="00CB1BFD"/>
    <w:rsid w:val="00CF1D0C"/>
    <w:rsid w:val="00D23980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D23980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2023-06-16T18:54:00Z</cp:lastPrinted>
  <dcterms:created xsi:type="dcterms:W3CDTF">2024-06-06T15:08:00Z</dcterms:created>
  <dcterms:modified xsi:type="dcterms:W3CDTF">2024-06-06T21:39:00Z</dcterms:modified>
</cp:coreProperties>
</file>