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D1F" w:rsidRDefault="002E5C3C">
      <w:pPr>
        <w:spacing w:before="240" w:after="120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20D1F" w:rsidRDefault="002E5C3C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E20D1F" w:rsidRDefault="002E5C3C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E20D1F" w:rsidRDefault="00E20D1F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E20D1F" w:rsidRDefault="002E5C3C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E20D1F" w:rsidRDefault="002E5C3C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E20D1F" w:rsidRDefault="002E5C3C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REALIZAÇÃO DE REUNIÕES, SEMINÁRIOS E CONFERÊNCIAS DO CMDCA E REDE DCA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E20D1F" w:rsidRDefault="002E5C3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20D1F" w:rsidRDefault="002E5C3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sz w:val="18"/>
          <w:szCs w:val="18"/>
        </w:rPr>
        <w:t xml:space="preserve"> REALIZAÇÃO</w:t>
      </w:r>
      <w:proofErr w:type="gramEnd"/>
      <w:r>
        <w:rPr>
          <w:sz w:val="18"/>
          <w:szCs w:val="18"/>
        </w:rPr>
        <w:t xml:space="preserve"> DE REUNIÕES, SEMINÁRIOS E CONFERÊNCIAS DO CMDCA E REDE DCA </w:t>
      </w:r>
      <w:r>
        <w:rPr>
          <w:rFonts w:ascii="Times New Roman" w:eastAsia="Times New Roman" w:hAnsi="Times New Roman" w:cs="Times New Roman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E20D1F" w:rsidRDefault="002E5C3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E20D1F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</w:pPr>
            <w:r>
              <w:t xml:space="preserve"> 0098 | PROMOÇÃO DOS DIREITOS</w:t>
            </w:r>
            <w:r>
              <w:t xml:space="preserve"> DAS CRIANÇAS E ADOLESCENTES </w:t>
            </w:r>
          </w:p>
        </w:tc>
      </w:tr>
      <w:tr w:rsidR="00E20D1F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6249 | REALIZAÇÃO DE REUNIÕES, SEMINÁRIOS E CONFERÊNCIAS DO CMDCA E REDE DCA </w:t>
            </w:r>
          </w:p>
        </w:tc>
      </w:tr>
      <w:tr w:rsidR="00E20D1F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jc w:val="center"/>
            </w:pPr>
            <w:r>
              <w:t>ASSISTENCIA A CRIANCA E AO ADOLESCENTE</w:t>
            </w:r>
          </w:p>
        </w:tc>
      </w:tr>
      <w:tr w:rsidR="00E20D1F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</w:pPr>
            <w:r>
              <w:t xml:space="preserve">FUNDO PARA INFANCIA E ADOLESCENCIA - FIA </w:t>
            </w:r>
          </w:p>
        </w:tc>
      </w:tr>
      <w:tr w:rsidR="00E20D1F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E20D1F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E20D1F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</w:pPr>
            <w:proofErr w:type="spellStart"/>
            <w:r>
              <w:t>Ação</w:t>
            </w:r>
            <w:proofErr w:type="spellEnd"/>
            <w:r>
              <w:t xml:space="preserve"> e </w:t>
            </w:r>
            <w:proofErr w:type="spellStart"/>
            <w:r>
              <w:t>evento</w:t>
            </w:r>
            <w:proofErr w:type="spellEnd"/>
            <w:r>
              <w:t xml:space="preserve"> </w:t>
            </w:r>
            <w:proofErr w:type="spellStart"/>
            <w:r>
              <w:t>realizado</w:t>
            </w:r>
            <w:proofErr w:type="spellEnd"/>
            <w:r>
              <w:t xml:space="preserve"> 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</w:pPr>
            <w:r>
              <w:t xml:space="preserve"> </w:t>
            </w:r>
            <w:proofErr w:type="spellStart"/>
            <w: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</w:pPr>
            <w:r>
              <w:t xml:space="preserve"> R$ 10.000,00</w:t>
            </w:r>
          </w:p>
        </w:tc>
      </w:tr>
      <w:tr w:rsidR="00E20D1F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LDO</w:t>
            </w:r>
          </w:p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</w:pPr>
            <w:r>
              <w:t>R$ 10.000,00</w:t>
            </w:r>
          </w:p>
          <w:p w:rsidR="00E20D1F" w:rsidRDefault="00E20D1F">
            <w:pPr>
              <w:jc w:val="center"/>
            </w:pPr>
          </w:p>
        </w:tc>
      </w:tr>
      <w:tr w:rsidR="00E20D1F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EMENDA</w:t>
            </w:r>
          </w:p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jc w:val="center"/>
            </w:pPr>
            <w:r>
              <w:t>R$ 600.000,00</w:t>
            </w:r>
          </w:p>
        </w:tc>
      </w:tr>
      <w:tr w:rsidR="00E20D1F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E20D1F" w:rsidRDefault="002E5C3C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20D1F" w:rsidRDefault="002E5C3C">
            <w:pPr>
              <w:jc w:val="center"/>
            </w:pPr>
            <w:r>
              <w:t>R$ 610.000,00</w:t>
            </w:r>
          </w:p>
        </w:tc>
      </w:tr>
    </w:tbl>
    <w:p w:rsidR="00E20D1F" w:rsidRDefault="002E5C3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E20D1F" w:rsidRDefault="002E5C3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E20D1F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E20D1F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E20D1F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E20D1F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E20D1F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20D1F" w:rsidRDefault="002E5C3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R$ 600.000,00 </w:t>
            </w:r>
          </w:p>
        </w:tc>
      </w:tr>
    </w:tbl>
    <w:p w:rsidR="00E20D1F" w:rsidRDefault="002E5C3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20D1F" w:rsidRDefault="002E5C3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20D1F" w:rsidRDefault="002E5C3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03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E20D1F" w:rsidRDefault="002E5C3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20D1F" w:rsidRDefault="002E5C3C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20D1F" w:rsidRDefault="002E5C3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E20D1F" w:rsidRDefault="002E5C3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E20D1F" w:rsidRDefault="002E5C3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E20D1F" w:rsidRDefault="002E5C3C">
      <w:pPr>
        <w:spacing w:before="240" w:after="120"/>
        <w:jc w:val="center"/>
        <w:rPr>
          <w:b/>
        </w:rPr>
      </w:pPr>
      <w:r>
        <w:rPr>
          <w:b/>
        </w:rPr>
        <w:lastRenderedPageBreak/>
        <w:t>JUSTIFICATIVA</w:t>
      </w:r>
    </w:p>
    <w:p w:rsidR="00E20D1F" w:rsidRDefault="002E5C3C">
      <w:pPr>
        <w:spacing w:before="240" w:after="120"/>
        <w:jc w:val="both"/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</w:pPr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O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Conselho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Municipal dos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Direitos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da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Criança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e do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Adolescente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(CMDCA) é um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órgão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deliberativo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cujo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objetivo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é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monitorar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controlar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as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ações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da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Política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Atendimento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dos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Direitos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da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Criança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e do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Adolescente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Niterói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, a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fim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garantir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o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cumprimento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dos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direitos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fundamentais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estabelecidos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na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forma do art. 227 da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Constituição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Federal e </w:t>
      </w:r>
      <w:proofErr w:type="spellStart"/>
      <w:proofErr w:type="gram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na</w:t>
      </w:r>
      <w:proofErr w:type="spellEnd"/>
      <w:proofErr w:type="gram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Lei Federal nº 8.069/90.</w:t>
      </w:r>
    </w:p>
    <w:p w:rsidR="00E20D1F" w:rsidRDefault="002E5C3C">
      <w:pPr>
        <w:spacing w:before="240" w:after="120"/>
        <w:jc w:val="both"/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</w:pPr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A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Rede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DCA é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composta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por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equipamentos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defesa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dos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direitos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da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criança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e do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adolescentem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],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que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fazem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parte do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sistema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proteção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,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quais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tem o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dever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proteger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gram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</w:t>
      </w:r>
      <w:proofErr w:type="gram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infância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juventude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.</w:t>
      </w:r>
    </w:p>
    <w:p w:rsidR="00E20D1F" w:rsidRDefault="002E5C3C">
      <w:pPr>
        <w:spacing w:before="240" w:after="120"/>
        <w:jc w:val="both"/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</w:pPr>
      <w:proofErr w:type="spellStart"/>
      <w:proofErr w:type="gram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Periodicamente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organizam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encontros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,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seminários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conferências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que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servem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para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estimular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as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ações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conscientização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defesa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dos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direitos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das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crianças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 xml:space="preserve"> e </w:t>
      </w:r>
      <w:proofErr w:type="spellStart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adolescentes</w:t>
      </w:r>
      <w:proofErr w:type="spellEnd"/>
      <w:r>
        <w:rPr>
          <w:rFonts w:ascii="Roboto" w:eastAsia="Roboto" w:hAnsi="Roboto" w:cs="Roboto"/>
          <w:b/>
          <w:color w:val="3A4F66"/>
          <w:sz w:val="24"/>
          <w:szCs w:val="24"/>
          <w:highlight w:val="white"/>
        </w:rPr>
        <w:t>.</w:t>
      </w:r>
      <w:proofErr w:type="gramEnd"/>
    </w:p>
    <w:sectPr w:rsidR="00E20D1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20D1F"/>
    <w:rsid w:val="002E5C3C"/>
    <w:rsid w:val="00E2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E5C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C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E5C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2024-06-03T20:56:00Z</dcterms:created>
  <dcterms:modified xsi:type="dcterms:W3CDTF">2024-06-03T20:56:00Z</dcterms:modified>
</cp:coreProperties>
</file>