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F70" w:rsidRDefault="00C0065B">
      <w:pPr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67F70" w:rsidRDefault="00C0065B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467F70" w:rsidRDefault="00C0065B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467F70" w:rsidRDefault="00467F70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467F70" w:rsidRDefault="00C0065B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467F70" w:rsidRDefault="00C0065B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467F70" w:rsidRDefault="00C0065B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467F70" w:rsidRDefault="00C0065B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Emenda que modifica a ação orçamentária </w:t>
      </w:r>
      <w:r>
        <w:rPr>
          <w:b/>
          <w:sz w:val="18"/>
          <w:szCs w:val="18"/>
        </w:rPr>
        <w:t>MANUTENÇÃO DO BANCO DE ALIMENTOS</w:t>
      </w:r>
      <w:r>
        <w:rPr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ao Projeto de Lei Nº 072/2024.</w:t>
      </w:r>
    </w:p>
    <w:p w:rsidR="00467F70" w:rsidRDefault="00C0065B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67F70" w:rsidRDefault="00C0065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Modifica a ação orçamentária </w:t>
      </w:r>
      <w:r>
        <w:rPr>
          <w:sz w:val="18"/>
          <w:szCs w:val="18"/>
        </w:rPr>
        <w:t xml:space="preserve">MANUTENÇÃO DO BANCO DE ALIMENTOS </w:t>
      </w:r>
      <w:r>
        <w:rPr>
          <w:rFonts w:ascii="Times New Roman" w:eastAsia="Times New Roman" w:hAnsi="Times New Roman" w:cs="Times New Roman"/>
        </w:rPr>
        <w:t>no Anexo II da Lei de Diretrizes Orçamentárias, conforme tabela abaixo:</w:t>
      </w:r>
    </w:p>
    <w:p w:rsidR="00467F70" w:rsidRDefault="00C0065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467F70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</w:pPr>
            <w:r>
              <w:t xml:space="preserve"> 0142 | SEGURANÇA ALIMENTAR </w:t>
            </w:r>
          </w:p>
        </w:tc>
      </w:tr>
      <w:tr w:rsidR="00467F70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4159 | MANUTENÇÃO DO BANCO DE ALIMENTOS </w:t>
            </w:r>
          </w:p>
        </w:tc>
      </w:tr>
      <w:tr w:rsidR="00467F70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jc w:val="center"/>
            </w:pPr>
            <w:r>
              <w:t>ALIMENTACAO E NUTRICAO</w:t>
            </w:r>
          </w:p>
        </w:tc>
      </w:tr>
      <w:tr w:rsidR="00467F70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</w:pPr>
            <w:r>
              <w:t xml:space="preserve">SEC MUN DE ASSISTENCIA SOCIAL E ECONOMIA SOLIDÁRIA / SEC MUN DE ASSISTENCIA SOCIAL E ECONOMIA SOLIDÁRIA </w:t>
            </w:r>
          </w:p>
        </w:tc>
      </w:tr>
      <w:tr w:rsidR="00467F70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467F70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467F70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</w:pPr>
            <w:r>
              <w:t xml:space="preserve"> Serviço mantido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</w:pPr>
            <w:r>
              <w:t xml:space="preserve"> Unidade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</w:pPr>
            <w:r>
              <w:t xml:space="preserve">R$ 50.000,00 </w:t>
            </w:r>
          </w:p>
        </w:tc>
      </w:tr>
      <w:tr w:rsidR="00467F70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LDO</w:t>
            </w:r>
          </w:p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jc w:val="center"/>
            </w:pPr>
            <w:r>
              <w:lastRenderedPageBreak/>
              <w:t>R$ 50.000,00</w:t>
            </w:r>
          </w:p>
        </w:tc>
      </w:tr>
      <w:tr w:rsidR="00467F70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EMENDA</w:t>
            </w:r>
          </w:p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jc w:val="center"/>
            </w:pPr>
            <w:r>
              <w:t>R$ 900.000,00</w:t>
            </w:r>
          </w:p>
        </w:tc>
      </w:tr>
      <w:tr w:rsidR="00467F70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467F70" w:rsidRDefault="00C0065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7F70" w:rsidRDefault="00C0065B">
            <w:pPr>
              <w:jc w:val="center"/>
            </w:pPr>
            <w:r>
              <w:t>R$ 950.000,00</w:t>
            </w:r>
          </w:p>
        </w:tc>
      </w:tr>
    </w:tbl>
    <w:p w:rsidR="00467F70" w:rsidRDefault="00C0065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467F70" w:rsidRDefault="00C0065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467F70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467F70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467F70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467F70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467F70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67F70" w:rsidRDefault="00C0065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R$ 900.000,00 </w:t>
            </w:r>
          </w:p>
        </w:tc>
      </w:tr>
    </w:tbl>
    <w:p w:rsidR="00467F70" w:rsidRDefault="00C0065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67F70" w:rsidRDefault="00C0065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67F70" w:rsidRDefault="00C0065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Sala das Sessões, 27 de maio de 2025. </w:t>
      </w:r>
    </w:p>
    <w:p w:rsidR="00467F70" w:rsidRDefault="00C0065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67F70" w:rsidRDefault="00C0065B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67F70" w:rsidRDefault="00C0065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467F70" w:rsidRDefault="00C0065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467F70" w:rsidRDefault="00467F70">
      <w:pPr>
        <w:spacing w:before="240" w:after="120"/>
        <w:jc w:val="both"/>
      </w:pPr>
    </w:p>
    <w:p w:rsidR="00467F70" w:rsidRDefault="00467F70">
      <w:pPr>
        <w:spacing w:before="240" w:after="120"/>
        <w:jc w:val="both"/>
      </w:pPr>
    </w:p>
    <w:p w:rsidR="00467F70" w:rsidRDefault="00C0065B">
      <w:pPr>
        <w:spacing w:before="240" w:after="120"/>
        <w:jc w:val="center"/>
        <w:rPr>
          <w:b/>
        </w:rPr>
      </w:pPr>
      <w:r>
        <w:rPr>
          <w:b/>
        </w:rPr>
        <w:lastRenderedPageBreak/>
        <w:t>JUSTIFICATIVA</w:t>
      </w:r>
    </w:p>
    <w:p w:rsidR="00467F70" w:rsidRDefault="00467F70">
      <w:pPr>
        <w:spacing w:before="240" w:after="120"/>
        <w:jc w:val="center"/>
        <w:rPr>
          <w:b/>
        </w:rPr>
      </w:pPr>
    </w:p>
    <w:p w:rsidR="00467F70" w:rsidRDefault="00C0065B">
      <w:pPr>
        <w:spacing w:before="240" w:after="120"/>
        <w:jc w:val="both"/>
        <w:rPr>
          <w:b/>
        </w:rPr>
      </w:pPr>
      <w:r>
        <w:rPr>
          <w:b/>
        </w:rPr>
        <w:t xml:space="preserve">Bancos de alimentos (BA) existem no Brasil desde a década de 1990, com a primeira iniciativa implantada pelo Serviço Social do Comércio (Sesc). O primeiro BA de iniciativa governamental foi criado em 2000, na cidade de Santo André, no estado de São Paulo. </w:t>
      </w:r>
      <w:r>
        <w:rPr>
          <w:b/>
        </w:rPr>
        <w:t>Atualmente, há bancos de alimentos em todos os estados do país e Distrito Federal, ainda que haja predominância nas regiões Sudeste e Sul, conforme dados do Mapeamento de Segurança Alimentar e Nutricional (MapaSAN)1 de 2018. No âmbito da institucionalizaçã</w:t>
      </w:r>
      <w:r>
        <w:rPr>
          <w:b/>
        </w:rPr>
        <w:t xml:space="preserve">o da luta contra a fome no país e da construção das políticas de Segurança Alimentar e Nutricional (SAN), a partir de 2003, os bancos de alimentos passaram a integrar a agenda governamental de SAN, por meio do Programa Banco de Alimentos, e assim compor o </w:t>
      </w:r>
      <w:r>
        <w:rPr>
          <w:b/>
        </w:rPr>
        <w:t>Sistema Nacional de Segurança Alimentar e Nutricional (SISAN), contribuindo para a articulação de circuitos alimentares locais e regionais e para a formação sistemas públicos de abastecimento. Os bancos de alimentos têm por objetivo garantir a segurança al</w:t>
      </w:r>
      <w:r>
        <w:rPr>
          <w:b/>
        </w:rPr>
        <w:t>imentar e nutricional e o combate às perdas e desperdícios de alimentos que ocorrem na cadeia produtiva, realizando essa função por meio da arrecadação, seleção, armazenamento e distribuição de alimentos a populações em situação de vulnerabilidade social e</w:t>
      </w:r>
      <w:r>
        <w:rPr>
          <w:b/>
        </w:rPr>
        <w:t xml:space="preserve"> insegurança alimentar e nutricional.</w:t>
      </w:r>
    </w:p>
    <w:p w:rsidR="00467F70" w:rsidRDefault="00C0065B">
      <w:pPr>
        <w:spacing w:before="240" w:after="120"/>
        <w:jc w:val="both"/>
        <w:rPr>
          <w:b/>
        </w:rPr>
      </w:pPr>
      <w:r>
        <w:rPr>
          <w:b/>
        </w:rPr>
        <w:t>Os BA enfrentam muitos desafios no que diz respeito aos marcos legais em âmbito nacional, à interação com outros programas e políticas de SAN, consolidação da articulação entre bancos de alimentos, existência de normas</w:t>
      </w:r>
      <w:r>
        <w:rPr>
          <w:b/>
        </w:rPr>
        <w:t xml:space="preserve"> higiênico-sanitárias específicas às suas atividades, criação de mecanismos e metodologias de avaliação e monitoramento, ampliação e garantia de controle e participação social, entre tantos outros. O enfrentamento desses desafios é necessário e urgente haj</w:t>
      </w:r>
      <w:r>
        <w:rPr>
          <w:b/>
        </w:rPr>
        <w:t xml:space="preserve">a vista a potencialidade dos bancos de alimentos no que diz respeito à ampliação e fortalecimento da garantia do Direito Humano à Alimentação Adequada (DHAA) no país. Nesse sentido, o Programa Banco de Alimentos, implantado e apoiado pelo Governo Federal, </w:t>
      </w:r>
      <w:r>
        <w:rPr>
          <w:b/>
        </w:rPr>
        <w:t>é um importante instrumento na busca pela promoção do acesso universal a alimentos adequados e saudáveis.</w:t>
      </w:r>
    </w:p>
    <w:p w:rsidR="00467F70" w:rsidRDefault="00C0065B">
      <w:pPr>
        <w:spacing w:before="240" w:after="120"/>
        <w:jc w:val="both"/>
        <w:rPr>
          <w:b/>
        </w:rPr>
      </w:pPr>
      <w:r>
        <w:rPr>
          <w:b/>
        </w:rPr>
        <w:t>Por isso é necessário que se tenha uma destinação orçamentária digna ao Programa, quando se tem o interesse de proteger aqueles que, em determinados m</w:t>
      </w:r>
      <w:r>
        <w:rPr>
          <w:b/>
        </w:rPr>
        <w:t>omentos da vida, passam por extrema vulnerabilidade.</w:t>
      </w:r>
    </w:p>
    <w:sectPr w:rsidR="00467F7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67F70"/>
    <w:rsid w:val="00467F70"/>
    <w:rsid w:val="00C0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006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06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006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0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2024-05-29T16:19:00Z</dcterms:created>
  <dcterms:modified xsi:type="dcterms:W3CDTF">2024-05-29T16:19:00Z</dcterms:modified>
</cp:coreProperties>
</file>