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29B" w:rsidRDefault="00EF6DF8">
      <w:pPr>
        <w:spacing w:before="240" w:after="120"/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A729B" w:rsidRDefault="00EF6DF8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7A729B" w:rsidRDefault="00EF6DF8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7A729B" w:rsidRDefault="00EF6DF8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MODIFICATIVA Nº________ AO PROJETO DE LEI Nº 072/2024</w:t>
      </w:r>
    </w:p>
    <w:p w:rsidR="007A729B" w:rsidRDefault="00EF6DF8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7A729B" w:rsidRDefault="00EF6DF8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7A729B" w:rsidRDefault="00EF6DF8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Emenda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modifica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MANUTENÇÃO DOS CONSELHOS TUTELARES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Nº 072/2024.</w:t>
      </w:r>
    </w:p>
    <w:p w:rsidR="007A729B" w:rsidRDefault="00EF6DF8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A729B" w:rsidRDefault="00EF6DF8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Modifica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</w:t>
      </w:r>
      <w:proofErr w:type="spellEnd"/>
      <w:r>
        <w:rPr>
          <w:rFonts w:ascii="Times New Roman" w:eastAsia="Times New Roman" w:hAnsi="Times New Roman" w:cs="Times New Roman"/>
        </w:rPr>
        <w:t xml:space="preserve"> MANUTENÇÃO DOS CONSELHOS TUTELARES no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II da Lei de </w:t>
      </w:r>
      <w:proofErr w:type="spellStart"/>
      <w:r>
        <w:rPr>
          <w:rFonts w:ascii="Times New Roman" w:eastAsia="Times New Roman" w:hAnsi="Times New Roman" w:cs="Times New Roman"/>
        </w:rPr>
        <w:t>Diretrizes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Orçamentárias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tabela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7A729B" w:rsidRDefault="007A729B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7A729B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</w:pPr>
            <w:r>
              <w:t xml:space="preserve"> 0140 | JUSTIÇA, CIDADANIA E ACESSIBILIDADE</w:t>
            </w:r>
          </w:p>
        </w:tc>
      </w:tr>
      <w:tr w:rsidR="007A729B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4251 | MANUTENÇÃO DOS CONSELHOS TUTELARES </w:t>
            </w:r>
          </w:p>
        </w:tc>
      </w:tr>
      <w:tr w:rsidR="007A729B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jc w:val="center"/>
            </w:pPr>
            <w:r>
              <w:t>ASSISTENCIA SOCIAL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SUBFUNÇÃO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jc w:val="center"/>
            </w:pPr>
            <w:r>
              <w:t>ASSISTENCIA A CRIANCA E AO ADOLESCENTE</w:t>
            </w:r>
          </w:p>
        </w:tc>
      </w:tr>
      <w:tr w:rsidR="007A729B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53535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</w:pPr>
            <w:r>
              <w:t xml:space="preserve"> SEC MUN DE ASSISTENCIA SOCIAL E ECONOMIA SOLIDÁRIA</w:t>
            </w:r>
          </w:p>
        </w:tc>
      </w:tr>
      <w:tr w:rsidR="007A729B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7A729B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</w:t>
            </w:r>
          </w:p>
        </w:tc>
      </w:tr>
      <w:tr w:rsidR="007A729B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</w:pPr>
            <w:proofErr w:type="spellStart"/>
            <w:r>
              <w:t>Equipamento</w:t>
            </w:r>
            <w:proofErr w:type="spellEnd"/>
            <w:r>
              <w:t xml:space="preserve"> </w:t>
            </w:r>
            <w:proofErr w:type="spellStart"/>
            <w:r>
              <w:t>mantido</w:t>
            </w:r>
            <w:proofErr w:type="spellEnd"/>
            <w:r>
              <w:t xml:space="preserve"> </w:t>
            </w:r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</w:pPr>
            <w:proofErr w:type="spellStart"/>
            <w:r>
              <w:t>Unidade</w:t>
            </w:r>
            <w:proofErr w:type="spellEnd"/>
            <w:r>
              <w:t xml:space="preserve"> </w:t>
            </w:r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</w:pPr>
            <w:r>
              <w:t xml:space="preserve">3 </w:t>
            </w: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</w:pPr>
            <w:r>
              <w:t xml:space="preserve"> R$ 166.000,00</w:t>
            </w:r>
          </w:p>
        </w:tc>
      </w:tr>
      <w:tr w:rsidR="007A729B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NA LDO</w:t>
            </w:r>
          </w:p>
          <w:p w:rsidR="007A729B" w:rsidRDefault="00EF6DF8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A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jc w:val="center"/>
            </w:pPr>
            <w:r>
              <w:lastRenderedPageBreak/>
              <w:t>R$ 166.000,00</w:t>
            </w:r>
          </w:p>
        </w:tc>
      </w:tr>
      <w:tr w:rsidR="007A729B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VALOR PROPOSTO NA EMENDA</w:t>
            </w:r>
          </w:p>
          <w:p w:rsidR="007A729B" w:rsidRDefault="00EF6DF8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jc w:val="center"/>
            </w:pPr>
            <w:r>
              <w:t>R$1.000.000,00</w:t>
            </w:r>
          </w:p>
        </w:tc>
      </w:tr>
      <w:tr w:rsidR="007A729B">
        <w:trPr>
          <w:trHeight w:val="93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FINAL PROPOSTO</w:t>
            </w:r>
          </w:p>
          <w:p w:rsidR="007A729B" w:rsidRDefault="00EF6DF8">
            <w:pPr>
              <w:spacing w:before="2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A+B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A729B" w:rsidRDefault="00EF6DF8">
            <w:pPr>
              <w:jc w:val="center"/>
            </w:pPr>
            <w:r>
              <w:t>R$ 1.166.000,00</w:t>
            </w:r>
          </w:p>
        </w:tc>
      </w:tr>
    </w:tbl>
    <w:p w:rsidR="007A729B" w:rsidRDefault="007A729B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p w:rsidR="007A729B" w:rsidRDefault="00EF6DF8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7A729B" w:rsidRDefault="007A729B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7A729B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729B" w:rsidRDefault="00EF6DF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729B" w:rsidRDefault="00EF6DF8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7A729B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729B" w:rsidRDefault="00EF6DF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729B" w:rsidRDefault="00EF6DF8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7A729B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729B" w:rsidRDefault="00EF6DF8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729B" w:rsidRDefault="00E9786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5351 - EMPRESA MUN DE MORADIA, URBANIZACAO E SANEAMENTO</w:t>
            </w:r>
            <w:bookmarkStart w:id="0" w:name="_GoBack"/>
            <w:bookmarkEnd w:id="0"/>
          </w:p>
        </w:tc>
      </w:tr>
      <w:tr w:rsidR="007A729B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729B" w:rsidRDefault="00EF6DF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729B" w:rsidRDefault="00EF6DF8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7A729B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729B" w:rsidRDefault="00EF6DF8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7A729B" w:rsidRDefault="00EF6DF8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R$ 1.000.000,00 </w:t>
            </w:r>
          </w:p>
        </w:tc>
      </w:tr>
    </w:tbl>
    <w:p w:rsidR="007A729B" w:rsidRDefault="00EF6DF8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A729B" w:rsidRDefault="00EF6DF8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A729B" w:rsidRDefault="00EF6DF8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7A729B" w:rsidRDefault="00EF6DF8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A729B" w:rsidRDefault="00EF6DF8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7A729B" w:rsidRDefault="00EF6DF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7A729B" w:rsidRDefault="00EF6DF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7A729B" w:rsidRDefault="007A729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7A729B" w:rsidRDefault="00EF6DF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JUSTIFICATIVA: </w:t>
      </w:r>
    </w:p>
    <w:p w:rsidR="007A729B" w:rsidRDefault="00EF6DF8">
      <w:pPr>
        <w:spacing w:before="240"/>
        <w:jc w:val="both"/>
        <w:rPr>
          <w:rFonts w:ascii="Roboto" w:eastAsia="Roboto" w:hAnsi="Roboto" w:cs="Roboto"/>
          <w:sz w:val="24"/>
          <w:szCs w:val="24"/>
          <w:highlight w:val="white"/>
        </w:rPr>
      </w:pPr>
      <w:r>
        <w:rPr>
          <w:rFonts w:ascii="Roboto" w:eastAsia="Roboto" w:hAnsi="Roboto" w:cs="Roboto"/>
          <w:sz w:val="24"/>
          <w:szCs w:val="24"/>
          <w:highlight w:val="white"/>
        </w:rPr>
        <w:t xml:space="preserve">De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acordo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com o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Estatuto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da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Criança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e do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Adolescente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(ECA), a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missão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institucional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do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Conselho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Tutelar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é defender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os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direitos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da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população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infantojuvenil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,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bem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como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o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direito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à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vida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, à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saúde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, à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educação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,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ao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lazer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, à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liberdade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, à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vivência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 xml:space="preserve"> familiar e </w:t>
      </w:r>
      <w:proofErr w:type="spellStart"/>
      <w:r>
        <w:rPr>
          <w:rFonts w:ascii="Roboto" w:eastAsia="Roboto" w:hAnsi="Roboto" w:cs="Roboto"/>
          <w:sz w:val="24"/>
          <w:szCs w:val="24"/>
          <w:highlight w:val="white"/>
        </w:rPr>
        <w:t>comunitária</w:t>
      </w:r>
      <w:proofErr w:type="spellEnd"/>
      <w:r>
        <w:rPr>
          <w:rFonts w:ascii="Roboto" w:eastAsia="Roboto" w:hAnsi="Roboto" w:cs="Roboto"/>
          <w:sz w:val="24"/>
          <w:szCs w:val="24"/>
          <w:highlight w:val="white"/>
        </w:rPr>
        <w:t>.</w:t>
      </w:r>
    </w:p>
    <w:p w:rsidR="007A729B" w:rsidRDefault="00EF6DF8">
      <w:pPr>
        <w:spacing w:before="240"/>
        <w:jc w:val="both"/>
        <w:rPr>
          <w:color w:val="4D5156"/>
          <w:sz w:val="24"/>
          <w:szCs w:val="24"/>
          <w:highlight w:val="white"/>
        </w:rPr>
      </w:pPr>
      <w:proofErr w:type="gramStart"/>
      <w:r>
        <w:rPr>
          <w:color w:val="4D5156"/>
          <w:sz w:val="24"/>
          <w:szCs w:val="24"/>
          <w:highlight w:val="white"/>
        </w:rPr>
        <w:t xml:space="preserve">O </w:t>
      </w:r>
      <w:proofErr w:type="spellStart"/>
      <w:r>
        <w:rPr>
          <w:color w:val="4D5156"/>
          <w:sz w:val="24"/>
          <w:szCs w:val="24"/>
          <w:highlight w:val="white"/>
        </w:rPr>
        <w:t>Conselho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Tutelar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deve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atuar</w:t>
      </w:r>
      <w:proofErr w:type="spellEnd"/>
      <w:r>
        <w:rPr>
          <w:color w:val="4D5156"/>
          <w:sz w:val="24"/>
          <w:szCs w:val="24"/>
          <w:highlight w:val="white"/>
        </w:rPr>
        <w:t xml:space="preserve"> se </w:t>
      </w:r>
      <w:proofErr w:type="spellStart"/>
      <w:r>
        <w:rPr>
          <w:color w:val="4D5156"/>
          <w:sz w:val="24"/>
          <w:szCs w:val="24"/>
          <w:highlight w:val="white"/>
        </w:rPr>
        <w:t>uma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criança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ou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adolescente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estiver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enfrentando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algum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tipo</w:t>
      </w:r>
      <w:proofErr w:type="spellEnd"/>
      <w:r>
        <w:rPr>
          <w:color w:val="4D5156"/>
          <w:sz w:val="24"/>
          <w:szCs w:val="24"/>
          <w:highlight w:val="white"/>
        </w:rPr>
        <w:t xml:space="preserve"> de </w:t>
      </w:r>
      <w:proofErr w:type="spellStart"/>
      <w:r>
        <w:rPr>
          <w:color w:val="4D5156"/>
          <w:sz w:val="24"/>
          <w:szCs w:val="24"/>
          <w:highlight w:val="white"/>
        </w:rPr>
        <w:t>violência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em</w:t>
      </w:r>
      <w:proofErr w:type="spellEnd"/>
      <w:r>
        <w:rPr>
          <w:color w:val="4D5156"/>
          <w:sz w:val="24"/>
          <w:szCs w:val="24"/>
          <w:highlight w:val="white"/>
        </w:rPr>
        <w:t xml:space="preserve"> casa </w:t>
      </w:r>
      <w:proofErr w:type="spellStart"/>
      <w:r>
        <w:rPr>
          <w:color w:val="4D5156"/>
          <w:sz w:val="24"/>
          <w:szCs w:val="24"/>
          <w:highlight w:val="white"/>
        </w:rPr>
        <w:t>ou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em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qualquer</w:t>
      </w:r>
      <w:proofErr w:type="spellEnd"/>
      <w:r>
        <w:rPr>
          <w:color w:val="4D5156"/>
          <w:sz w:val="24"/>
          <w:szCs w:val="24"/>
          <w:highlight w:val="white"/>
        </w:rPr>
        <w:t xml:space="preserve"> outro </w:t>
      </w:r>
      <w:proofErr w:type="spellStart"/>
      <w:r>
        <w:rPr>
          <w:color w:val="4D5156"/>
          <w:sz w:val="24"/>
          <w:szCs w:val="24"/>
          <w:highlight w:val="white"/>
        </w:rPr>
        <w:t>lugar</w:t>
      </w:r>
      <w:proofErr w:type="spellEnd"/>
      <w:r>
        <w:rPr>
          <w:color w:val="4D5156"/>
          <w:sz w:val="24"/>
          <w:szCs w:val="24"/>
          <w:highlight w:val="white"/>
        </w:rPr>
        <w:t>.</w:t>
      </w:r>
      <w:proofErr w:type="gramEnd"/>
    </w:p>
    <w:p w:rsidR="007A729B" w:rsidRDefault="00EF6DF8">
      <w:pPr>
        <w:spacing w:before="240"/>
        <w:jc w:val="both"/>
        <w:rPr>
          <w:color w:val="4D5156"/>
          <w:sz w:val="24"/>
          <w:szCs w:val="24"/>
          <w:highlight w:val="white"/>
        </w:rPr>
      </w:pPr>
      <w:proofErr w:type="spellStart"/>
      <w:r>
        <w:rPr>
          <w:color w:val="4D5156"/>
          <w:sz w:val="24"/>
          <w:szCs w:val="24"/>
          <w:highlight w:val="white"/>
        </w:rPr>
        <w:t>Desta</w:t>
      </w:r>
      <w:proofErr w:type="spellEnd"/>
      <w:r>
        <w:rPr>
          <w:color w:val="4D5156"/>
          <w:sz w:val="24"/>
          <w:szCs w:val="24"/>
          <w:highlight w:val="white"/>
        </w:rPr>
        <w:t xml:space="preserve"> forma, </w:t>
      </w:r>
      <w:proofErr w:type="spellStart"/>
      <w:proofErr w:type="gramStart"/>
      <w:r>
        <w:rPr>
          <w:color w:val="4D5156"/>
          <w:sz w:val="24"/>
          <w:szCs w:val="24"/>
          <w:highlight w:val="white"/>
        </w:rPr>
        <w:t>como</w:t>
      </w:r>
      <w:proofErr w:type="spellEnd"/>
      <w:proofErr w:type="gram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crianças</w:t>
      </w:r>
      <w:proofErr w:type="spellEnd"/>
      <w:r>
        <w:rPr>
          <w:color w:val="4D5156"/>
          <w:sz w:val="24"/>
          <w:szCs w:val="24"/>
          <w:highlight w:val="white"/>
        </w:rPr>
        <w:t xml:space="preserve"> e </w:t>
      </w:r>
      <w:proofErr w:type="spellStart"/>
      <w:r>
        <w:rPr>
          <w:color w:val="4D5156"/>
          <w:sz w:val="24"/>
          <w:szCs w:val="24"/>
          <w:highlight w:val="white"/>
        </w:rPr>
        <w:t>adolescentes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devem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ter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prioridade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na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execução</w:t>
      </w:r>
      <w:proofErr w:type="spellEnd"/>
      <w:r>
        <w:rPr>
          <w:color w:val="4D5156"/>
          <w:sz w:val="24"/>
          <w:szCs w:val="24"/>
          <w:highlight w:val="white"/>
        </w:rPr>
        <w:t xml:space="preserve"> de </w:t>
      </w:r>
      <w:proofErr w:type="spellStart"/>
      <w:r>
        <w:rPr>
          <w:color w:val="4D5156"/>
          <w:sz w:val="24"/>
          <w:szCs w:val="24"/>
          <w:highlight w:val="white"/>
        </w:rPr>
        <w:t>políticas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públicas</w:t>
      </w:r>
      <w:proofErr w:type="spellEnd"/>
      <w:r>
        <w:rPr>
          <w:color w:val="4D5156"/>
          <w:sz w:val="24"/>
          <w:szCs w:val="24"/>
          <w:highlight w:val="white"/>
        </w:rPr>
        <w:t xml:space="preserve">, </w:t>
      </w:r>
      <w:proofErr w:type="spellStart"/>
      <w:r>
        <w:rPr>
          <w:color w:val="4D5156"/>
          <w:sz w:val="24"/>
          <w:szCs w:val="24"/>
          <w:highlight w:val="white"/>
        </w:rPr>
        <w:t>faz</w:t>
      </w:r>
      <w:proofErr w:type="spellEnd"/>
      <w:r>
        <w:rPr>
          <w:color w:val="4D5156"/>
          <w:sz w:val="24"/>
          <w:szCs w:val="24"/>
          <w:highlight w:val="white"/>
        </w:rPr>
        <w:t xml:space="preserve">-se </w:t>
      </w:r>
      <w:proofErr w:type="spellStart"/>
      <w:r>
        <w:rPr>
          <w:color w:val="4D5156"/>
          <w:sz w:val="24"/>
          <w:szCs w:val="24"/>
          <w:highlight w:val="white"/>
        </w:rPr>
        <w:t>necessário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que</w:t>
      </w:r>
      <w:proofErr w:type="spellEnd"/>
      <w:r>
        <w:rPr>
          <w:color w:val="4D5156"/>
          <w:sz w:val="24"/>
          <w:szCs w:val="24"/>
          <w:highlight w:val="white"/>
        </w:rPr>
        <w:t xml:space="preserve"> a </w:t>
      </w:r>
      <w:proofErr w:type="spellStart"/>
      <w:r>
        <w:rPr>
          <w:color w:val="4D5156"/>
          <w:sz w:val="24"/>
          <w:szCs w:val="24"/>
          <w:highlight w:val="white"/>
        </w:rPr>
        <w:t>fatia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orçamentária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destinada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ao</w:t>
      </w:r>
      <w:proofErr w:type="spellEnd"/>
      <w:r>
        <w:rPr>
          <w:color w:val="4D5156"/>
          <w:sz w:val="24"/>
          <w:szCs w:val="24"/>
          <w:highlight w:val="white"/>
        </w:rPr>
        <w:t xml:space="preserve"> principal </w:t>
      </w:r>
      <w:proofErr w:type="spellStart"/>
      <w:r>
        <w:rPr>
          <w:color w:val="4D5156"/>
          <w:sz w:val="24"/>
          <w:szCs w:val="24"/>
          <w:highlight w:val="white"/>
        </w:rPr>
        <w:t>órgão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que</w:t>
      </w:r>
      <w:proofErr w:type="spellEnd"/>
      <w:r>
        <w:rPr>
          <w:color w:val="4D5156"/>
          <w:sz w:val="24"/>
          <w:szCs w:val="24"/>
          <w:highlight w:val="white"/>
        </w:rPr>
        <w:t xml:space="preserve"> tem </w:t>
      </w:r>
      <w:proofErr w:type="spellStart"/>
      <w:r>
        <w:rPr>
          <w:color w:val="4D5156"/>
          <w:sz w:val="24"/>
          <w:szCs w:val="24"/>
          <w:highlight w:val="white"/>
        </w:rPr>
        <w:t>finalidade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única</w:t>
      </w:r>
      <w:proofErr w:type="spellEnd"/>
      <w:r>
        <w:rPr>
          <w:color w:val="4D5156"/>
          <w:sz w:val="24"/>
          <w:szCs w:val="24"/>
          <w:highlight w:val="white"/>
        </w:rPr>
        <w:t xml:space="preserve"> e </w:t>
      </w:r>
      <w:proofErr w:type="spellStart"/>
      <w:r>
        <w:rPr>
          <w:color w:val="4D5156"/>
          <w:sz w:val="24"/>
          <w:szCs w:val="24"/>
          <w:highlight w:val="white"/>
        </w:rPr>
        <w:t>exclusiva</w:t>
      </w:r>
      <w:proofErr w:type="spellEnd"/>
      <w:r>
        <w:rPr>
          <w:color w:val="4D5156"/>
          <w:sz w:val="24"/>
          <w:szCs w:val="24"/>
          <w:highlight w:val="white"/>
        </w:rPr>
        <w:t xml:space="preserve"> de </w:t>
      </w:r>
      <w:proofErr w:type="spellStart"/>
      <w:r>
        <w:rPr>
          <w:color w:val="4D5156"/>
          <w:sz w:val="24"/>
          <w:szCs w:val="24"/>
          <w:highlight w:val="white"/>
        </w:rPr>
        <w:t>atender</w:t>
      </w:r>
      <w:proofErr w:type="spellEnd"/>
      <w:r>
        <w:rPr>
          <w:color w:val="4D5156"/>
          <w:sz w:val="24"/>
          <w:szCs w:val="24"/>
          <w:highlight w:val="white"/>
        </w:rPr>
        <w:t xml:space="preserve"> a </w:t>
      </w:r>
      <w:proofErr w:type="spellStart"/>
      <w:r>
        <w:rPr>
          <w:color w:val="4D5156"/>
          <w:sz w:val="24"/>
          <w:szCs w:val="24"/>
          <w:highlight w:val="white"/>
        </w:rPr>
        <w:t>esta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parcela</w:t>
      </w:r>
      <w:proofErr w:type="spellEnd"/>
      <w:r>
        <w:rPr>
          <w:color w:val="4D5156"/>
          <w:sz w:val="24"/>
          <w:szCs w:val="24"/>
          <w:highlight w:val="white"/>
        </w:rPr>
        <w:t xml:space="preserve"> da </w:t>
      </w:r>
      <w:proofErr w:type="spellStart"/>
      <w:r>
        <w:rPr>
          <w:color w:val="4D5156"/>
          <w:sz w:val="24"/>
          <w:szCs w:val="24"/>
          <w:highlight w:val="white"/>
        </w:rPr>
        <w:t>população</w:t>
      </w:r>
      <w:proofErr w:type="spellEnd"/>
      <w:r>
        <w:rPr>
          <w:color w:val="4D5156"/>
          <w:sz w:val="24"/>
          <w:szCs w:val="24"/>
          <w:highlight w:val="white"/>
        </w:rPr>
        <w:t xml:space="preserve">, </w:t>
      </w:r>
      <w:proofErr w:type="spellStart"/>
      <w:r>
        <w:rPr>
          <w:color w:val="4D5156"/>
          <w:sz w:val="24"/>
          <w:szCs w:val="24"/>
          <w:highlight w:val="white"/>
        </w:rPr>
        <w:t>deve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ter</w:t>
      </w:r>
      <w:proofErr w:type="spellEnd"/>
      <w:r>
        <w:rPr>
          <w:color w:val="4D5156"/>
          <w:sz w:val="24"/>
          <w:szCs w:val="24"/>
          <w:highlight w:val="white"/>
        </w:rPr>
        <w:t xml:space="preserve"> um </w:t>
      </w:r>
      <w:proofErr w:type="spellStart"/>
      <w:r>
        <w:rPr>
          <w:color w:val="4D5156"/>
          <w:sz w:val="24"/>
          <w:szCs w:val="24"/>
          <w:highlight w:val="white"/>
        </w:rPr>
        <w:t>orçamento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digno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para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sua</w:t>
      </w:r>
      <w:proofErr w:type="spellEnd"/>
      <w:r>
        <w:rPr>
          <w:color w:val="4D5156"/>
          <w:sz w:val="24"/>
          <w:szCs w:val="24"/>
          <w:highlight w:val="white"/>
        </w:rPr>
        <w:t xml:space="preserve"> </w:t>
      </w:r>
      <w:proofErr w:type="spellStart"/>
      <w:r>
        <w:rPr>
          <w:color w:val="4D5156"/>
          <w:sz w:val="24"/>
          <w:szCs w:val="24"/>
          <w:highlight w:val="white"/>
        </w:rPr>
        <w:t>manutenção</w:t>
      </w:r>
      <w:proofErr w:type="spellEnd"/>
      <w:r>
        <w:rPr>
          <w:color w:val="4D5156"/>
          <w:sz w:val="24"/>
          <w:szCs w:val="24"/>
          <w:highlight w:val="white"/>
        </w:rPr>
        <w:t>.</w:t>
      </w:r>
    </w:p>
    <w:p w:rsidR="007A729B" w:rsidRDefault="007A729B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7A729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7A729B"/>
    <w:rsid w:val="007A729B"/>
    <w:rsid w:val="00E97860"/>
    <w:rsid w:val="00EF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F6D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D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F6D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D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336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3</cp:revision>
  <dcterms:created xsi:type="dcterms:W3CDTF">2024-05-27T21:51:00Z</dcterms:created>
  <dcterms:modified xsi:type="dcterms:W3CDTF">2024-05-28T16:06:00Z</dcterms:modified>
</cp:coreProperties>
</file>