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left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    /2024      </w:t>
      </w:r>
      <w:r w:rsidDel="00000000" w:rsidR="00000000" w:rsidRPr="00000000">
        <w:rPr>
          <w:b w:val="1"/>
          <w:sz w:val="20"/>
          <w:szCs w:val="20"/>
          <w:rtl w:val="0"/>
        </w:rPr>
        <w:t xml:space="preserve">                                   </w:t>
      </w:r>
      <w:r w:rsidDel="00000000" w:rsidR="00000000" w:rsidRPr="00000000">
        <w:rPr>
          <w:b w:val="1"/>
          <w:rtl w:val="0"/>
        </w:rPr>
        <w:t xml:space="preserve"> Niterói, 06 de maio de 2024</w:t>
      </w:r>
    </w:p>
    <w:p w:rsidR="00000000" w:rsidDel="00000000" w:rsidP="00000000" w:rsidRDefault="00000000" w:rsidRPr="00000000" w14:paraId="00000002">
      <w:pPr>
        <w:jc w:val="left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left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ind w:left="4536" w:firstLine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ind w:left="4536" w:firstLine="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Fica autorizada a nomeação de equipamentos públicos e ruas municipais em homenagem a indivíduos locais que tenham contribuído de forma notável para o desenvolvimento e aprimoramento da comunidade.</w:t>
      </w:r>
    </w:p>
    <w:p w:rsidR="00000000" w:rsidDel="00000000" w:rsidP="00000000" w:rsidRDefault="00000000" w:rsidRPr="00000000" w14:paraId="00000006">
      <w:pPr>
        <w:spacing w:line="276" w:lineRule="auto"/>
        <w:ind w:left="0" w:firstLine="0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00"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00" w:line="276" w:lineRule="auto"/>
        <w:rPr/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Art. 1º</w:t>
      </w:r>
      <w:r w:rsidDel="00000000" w:rsidR="00000000" w:rsidRPr="00000000">
        <w:rPr>
          <w:sz w:val="20"/>
          <w:szCs w:val="20"/>
          <w:rtl w:val="0"/>
        </w:rPr>
        <w:t xml:space="preserve">. </w:t>
      </w:r>
      <w:r w:rsidDel="00000000" w:rsidR="00000000" w:rsidRPr="00000000">
        <w:rPr>
          <w:rtl w:val="0"/>
        </w:rPr>
        <w:t xml:space="preserve">Para ser elegível, o indivíduo homenageado deve ter demonstrado um impacto positivo e duradouro na comunidade, através de suas ações, trabalho voluntário, realizações profissionais ou contribuições significativas para a cultura local.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b w:val="1"/>
          <w:rtl w:val="0"/>
        </w:rPr>
        <w:t xml:space="preserve">Art. 2º</w:t>
      </w:r>
      <w:r w:rsidDel="00000000" w:rsidR="00000000" w:rsidRPr="00000000">
        <w:rPr>
          <w:rtl w:val="0"/>
        </w:rPr>
        <w:t xml:space="preserve">. Solicitar ao Poder Executivo a comunicação à  EMPRESA BRASILEIRA DE CORREIOS E TELÉGRAFOS a mudança do nome e a criação de um código de endereçamento postal (caso esse logradouro não tenha).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both"/>
        <w:rPr/>
      </w:pPr>
      <w:r w:rsidDel="00000000" w:rsidR="00000000" w:rsidRPr="00000000">
        <w:rPr>
          <w:b w:val="1"/>
          <w:rtl w:val="0"/>
        </w:rPr>
        <w:t xml:space="preserve">Art. 3º</w:t>
      </w:r>
      <w:r w:rsidDel="00000000" w:rsidR="00000000" w:rsidRPr="00000000">
        <w:rPr>
          <w:rtl w:val="0"/>
        </w:rPr>
        <w:t xml:space="preserve">. Esta Lei entra em vigor na data de sua publicação, revogadas as disposições em contrário.</w:t>
      </w:r>
    </w:p>
    <w:p w:rsidR="00000000" w:rsidDel="00000000" w:rsidP="00000000" w:rsidRDefault="00000000" w:rsidRPr="00000000" w14:paraId="0000000C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  <w:t xml:space="preserve">                          </w:t>
      </w:r>
      <w:r w:rsidDel="00000000" w:rsidR="00000000" w:rsidRPr="00000000">
        <w:rPr>
          <w:sz w:val="22"/>
          <w:szCs w:val="22"/>
          <w:rtl w:val="0"/>
        </w:rPr>
        <w:t xml:space="preserve">  </w:t>
      </w:r>
      <w:r w:rsidDel="00000000" w:rsidR="00000000" w:rsidRPr="00000000">
        <w:rPr>
          <w:sz w:val="20"/>
          <w:szCs w:val="20"/>
          <w:rtl w:val="0"/>
        </w:rPr>
        <w:t xml:space="preserve">Plenário Brígido Tinoco, 06 de maio de 2024</w:t>
      </w:r>
    </w:p>
    <w:p w:rsidR="00000000" w:rsidDel="00000000" w:rsidP="00000000" w:rsidRDefault="00000000" w:rsidRPr="00000000" w14:paraId="00000010">
      <w:pPr>
        <w:ind w:left="0" w:firstLine="0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jc w:val="both"/>
        <w:rPr>
          <w:sz w:val="24.63800048828125"/>
          <w:szCs w:val="24.6380004882812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both"/>
        <w:rPr>
          <w:sz w:val="24.63800048828125"/>
          <w:szCs w:val="24.63800048828125"/>
        </w:rPr>
      </w:pPr>
      <w:r w:rsidDel="00000000" w:rsidR="00000000" w:rsidRPr="00000000">
        <w:rPr>
          <w:sz w:val="24.63800048828125"/>
          <w:szCs w:val="24.63800048828125"/>
          <w:rtl w:val="0"/>
        </w:rPr>
        <w:t xml:space="preserve">                            ______________________________   </w:t>
      </w:r>
    </w:p>
    <w:p w:rsidR="00000000" w:rsidDel="00000000" w:rsidP="00000000" w:rsidRDefault="00000000" w:rsidRPr="00000000" w14:paraId="00000013">
      <w:pPr>
        <w:spacing w:line="276" w:lineRule="auto"/>
        <w:jc w:val="both"/>
        <w:rPr>
          <w:b w:val="1"/>
          <w:u w:val="single"/>
        </w:rPr>
      </w:pPr>
      <w:r w:rsidDel="00000000" w:rsidR="00000000" w:rsidRPr="00000000">
        <w:rPr>
          <w:sz w:val="24.63800048828125"/>
          <w:szCs w:val="24.63800048828125"/>
          <w:rtl w:val="0"/>
        </w:rPr>
        <w:t xml:space="preserve">                                            Adriano Boinha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spacing w:before="468.76060485839844" w:lineRule="auto"/>
        <w:ind w:right="172.3968505859375"/>
        <w:jc w:val="left"/>
        <w:rPr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JUSTIFICATIVA:</w:t>
      </w:r>
      <w:r w:rsidDel="00000000" w:rsidR="00000000" w:rsidRPr="00000000">
        <w:rPr>
          <w:u w:val="single"/>
          <w:rtl w:val="0"/>
        </w:rPr>
        <w:t xml:space="preserve">  </w:t>
      </w:r>
    </w:p>
    <w:p w:rsidR="00000000" w:rsidDel="00000000" w:rsidP="00000000" w:rsidRDefault="00000000" w:rsidRPr="00000000" w14:paraId="00000015">
      <w:pPr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          </w:t>
      </w:r>
    </w:p>
    <w:p w:rsidR="00000000" w:rsidDel="00000000" w:rsidP="00000000" w:rsidRDefault="00000000" w:rsidRPr="00000000" w14:paraId="00000016">
      <w:pPr>
        <w:spacing w:line="276" w:lineRule="auto"/>
        <w:jc w:val="both"/>
        <w:rPr/>
      </w:pPr>
      <w:r w:rsidDel="00000000" w:rsidR="00000000" w:rsidRPr="00000000">
        <w:rPr>
          <w:rtl w:val="0"/>
        </w:rPr>
        <w:t xml:space="preserve">A valorização da história local comunitária é essencial para fortalecer o senso de pertencimento e identidade entre os residentes de uma região. Ao nomear equipamentos públicos e ruas em homenagem a pessoas locais importantes, reconhecemos e celebramos suas contribuições para o desenvolvimento e bem-estar da comunidade. Além disso, essa prática serve como um meio de preservar a memória histórica, garantindo que as futuras gerações conheçam e se inspirem nos feitos e realizações dos membros proeminentes da comunidade. Isso também promove um ambiente inclusivo, onde pessoas de todas as origens são reconhecidas e valorizadas por seus esforços em prol do bem comum.</w:t>
      </w:r>
    </w:p>
    <w:p w:rsidR="00000000" w:rsidDel="00000000" w:rsidP="00000000" w:rsidRDefault="00000000" w:rsidRPr="00000000" w14:paraId="00000017">
      <w:pPr>
        <w:spacing w:line="276" w:lineRule="auto"/>
        <w:jc w:val="both"/>
        <w:rPr/>
      </w:pPr>
      <w:r w:rsidDel="00000000" w:rsidR="00000000" w:rsidRPr="00000000">
        <w:rPr>
          <w:rtl w:val="0"/>
        </w:rPr>
        <w:t xml:space="preserve">Portanto, este projeto de lei busca instituir um procedimento claro e democrático para nomear espaços públicos em homenagem a figuras locais significativas, enriquecendo assim o tecido social e cultural de nossa comunidade.</w:t>
      </w:r>
    </w:p>
    <w:p w:rsidR="00000000" w:rsidDel="00000000" w:rsidP="00000000" w:rsidRDefault="00000000" w:rsidRPr="00000000" w14:paraId="00000018">
      <w:pPr>
        <w:spacing w:line="276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76" w:lineRule="auto"/>
        <w:jc w:val="both"/>
        <w:rPr>
          <w:sz w:val="24.63800048828125"/>
          <w:szCs w:val="24.63800048828125"/>
        </w:rPr>
      </w:pPr>
      <w:r w:rsidDel="00000000" w:rsidR="00000000" w:rsidRPr="00000000">
        <w:rPr>
          <w:rtl w:val="0"/>
        </w:rPr>
        <w:t xml:space="preserve">             </w:t>
      </w:r>
      <w:r w:rsidDel="00000000" w:rsidR="00000000" w:rsidRPr="00000000">
        <w:rPr>
          <w:sz w:val="28.63800048828125"/>
          <w:szCs w:val="28.63800048828125"/>
          <w:rtl w:val="0"/>
        </w:rPr>
        <w:t xml:space="preserve">          </w:t>
      </w:r>
      <w:r w:rsidDel="00000000" w:rsidR="00000000" w:rsidRPr="00000000">
        <w:rPr>
          <w:sz w:val="24.63800048828125"/>
          <w:szCs w:val="24.63800048828125"/>
          <w:rtl w:val="0"/>
        </w:rPr>
        <w:t xml:space="preserve">_____________________________________</w:t>
      </w:r>
    </w:p>
    <w:p w:rsidR="00000000" w:rsidDel="00000000" w:rsidP="00000000" w:rsidRDefault="00000000" w:rsidRPr="00000000" w14:paraId="0000001D">
      <w:pPr>
        <w:spacing w:line="276" w:lineRule="auto"/>
        <w:jc w:val="both"/>
        <w:rPr>
          <w:sz w:val="24.63800048828125"/>
          <w:szCs w:val="24.63800048828125"/>
        </w:rPr>
      </w:pPr>
      <w:r w:rsidDel="00000000" w:rsidR="00000000" w:rsidRPr="00000000">
        <w:rPr>
          <w:sz w:val="24.63800048828125"/>
          <w:szCs w:val="24.63800048828125"/>
          <w:rtl w:val="0"/>
        </w:rPr>
        <w:t xml:space="preserve">                                                 Adriano Boinha </w:t>
      </w:r>
    </w:p>
    <w:p w:rsidR="00000000" w:rsidDel="00000000" w:rsidP="00000000" w:rsidRDefault="00000000" w:rsidRPr="00000000" w14:paraId="0000001E">
      <w:pPr>
        <w:widowControl w:val="0"/>
        <w:ind w:right="3152.137451171875"/>
        <w:rPr>
          <w:sz w:val="24.63800048828125"/>
          <w:szCs w:val="24.63800048828125"/>
        </w:rPr>
      </w:pPr>
      <w:r w:rsidDel="00000000" w:rsidR="00000000" w:rsidRPr="00000000">
        <w:rPr>
          <w:sz w:val="24.63800048828125"/>
          <w:szCs w:val="24.63800048828125"/>
          <w:rtl w:val="0"/>
        </w:rPr>
        <w:t xml:space="preserve">                                                    Vereador </w:t>
      </w:r>
    </w:p>
    <w:p w:rsidR="00000000" w:rsidDel="00000000" w:rsidP="00000000" w:rsidRDefault="00000000" w:rsidRPr="00000000" w14:paraId="0000001F">
      <w:pPr>
        <w:widowControl w:val="0"/>
        <w:spacing w:before="468.76060485839844" w:lineRule="auto"/>
        <w:ind w:right="172.3968505859375"/>
        <w:jc w:val="center"/>
        <w:rPr>
          <w:sz w:val="20"/>
          <w:szCs w:val="20"/>
        </w:rPr>
      </w:pPr>
      <w:r w:rsidDel="00000000" w:rsidR="00000000" w:rsidRPr="00000000">
        <w:rPr>
          <w:color w:val="231f20"/>
          <w:sz w:val="20"/>
          <w:szCs w:val="20"/>
          <w:rtl w:val="0"/>
        </w:rPr>
        <w:t xml:space="preserve">Av. Ernani do Amaral Peixoto, 625 - Centro, Niterói - Gabinete Sala 89.  Tel.: (21) 99269-6068.E-mail: gabinetevereadoradrianoboinha@gmail.com </w:t>
      </w:r>
      <w:r w:rsidDel="00000000" w:rsidR="00000000" w:rsidRPr="00000000">
        <w:rPr>
          <w:sz w:val="20"/>
          <w:szCs w:val="20"/>
          <w:highlight w:val="whit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even"/>
      <w:pgSz w:h="16840" w:w="11907" w:orient="portrait"/>
      <w:pgMar w:bottom="1701" w:top="1440" w:left="1418" w:right="1417" w:header="907.0866141732284" w:footer="2154.3307086614177"/>
      <w:pgNumType w:start="75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Georgia"/>
  <w:font w:name="Engravers MT"/>
  <w:font w:name="Arial Black">
    <w:embedRegular w:fontKey="{00000000-0000-0000-0000-000000000000}" r:id="rId1" w:subsetted="0"/>
  </w:font>
  <w:font w:name="Gentium Basic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7">
    <w:pPr>
      <w:rPr/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8">
    <w:pPr>
      <w:ind w:left="709" w:hanging="709"/>
      <w:jc w:val="center"/>
      <w:rPr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C">
    <w:pPr>
      <w:tabs>
        <w:tab w:val="center" w:leader="none" w:pos="4419"/>
        <w:tab w:val="right" w:leader="none" w:pos="8838"/>
      </w:tabs>
      <w:ind w:right="360"/>
      <w:jc w:val="left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E">
    <w:pPr>
      <w:ind w:right="360"/>
      <w:jc w:val="both"/>
      <w:rPr>
        <w:sz w:val="22"/>
        <w:szCs w:val="22"/>
      </w:rPr>
    </w:pPr>
    <w:r w:rsidDel="00000000" w:rsidR="00000000" w:rsidRPr="00000000">
      <w:rPr>
        <w:rtl w:val="0"/>
      </w:rPr>
      <w:t xml:space="preserve"> </w:t>
    </w:r>
    <w:r w:rsidDel="00000000" w:rsidR="00000000" w:rsidRPr="00000000">
      <w:rPr>
        <w:sz w:val="22"/>
        <w:szCs w:val="22"/>
        <w:rtl w:val="0"/>
      </w:rPr>
      <w:t xml:space="preserve">                                                            </w:t>
    </w:r>
    <w:r w:rsidDel="00000000" w:rsidR="00000000" w:rsidRPr="00000000">
      <w:rPr>
        <w:sz w:val="22"/>
        <w:szCs w:val="22"/>
      </w:rPr>
      <w:drawing>
        <wp:inline distB="19050" distT="19050" distL="19050" distR="19050">
          <wp:extent cx="533613" cy="657488"/>
          <wp:effectExtent b="0" l="0" r="0" t="0"/>
          <wp:docPr id="6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3613" cy="657488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F">
    <w:pPr>
      <w:widowControl w:val="0"/>
      <w:jc w:val="both"/>
      <w:rPr>
        <w:sz w:val="22"/>
        <w:szCs w:val="2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0">
    <w:pPr>
      <w:widowControl w:val="0"/>
      <w:jc w:val="both"/>
      <w:rPr>
        <w:b w:val="1"/>
        <w:sz w:val="30.684001922607422"/>
        <w:szCs w:val="30.684001922607422"/>
      </w:rPr>
    </w:pPr>
    <w:r w:rsidDel="00000000" w:rsidR="00000000" w:rsidRPr="00000000">
      <w:rPr>
        <w:b w:val="1"/>
        <w:sz w:val="36.68400192260742"/>
        <w:szCs w:val="36.68400192260742"/>
        <w:rtl w:val="0"/>
      </w:rPr>
      <w:t xml:space="preserve">                </w:t>
    </w:r>
    <w:r w:rsidDel="00000000" w:rsidR="00000000" w:rsidRPr="00000000">
      <w:rPr>
        <w:b w:val="1"/>
        <w:sz w:val="32.68400192260742"/>
        <w:szCs w:val="32.68400192260742"/>
        <w:rtl w:val="0"/>
      </w:rPr>
      <w:t xml:space="preserve"> </w:t>
    </w:r>
    <w:r w:rsidDel="00000000" w:rsidR="00000000" w:rsidRPr="00000000">
      <w:rPr>
        <w:b w:val="1"/>
        <w:sz w:val="30.684001922607422"/>
        <w:szCs w:val="30.684001922607422"/>
        <w:rtl w:val="0"/>
      </w:rPr>
      <w:t xml:space="preserve">CÂMARA MUNICIPAL DE NITERÓI </w:t>
    </w:r>
  </w:p>
  <w:p w:rsidR="00000000" w:rsidDel="00000000" w:rsidP="00000000" w:rsidRDefault="00000000" w:rsidRPr="00000000" w14:paraId="00000031">
    <w:pPr>
      <w:widowControl w:val="0"/>
      <w:jc w:val="both"/>
      <w:rPr>
        <w:b w:val="1"/>
        <w:sz w:val="24.684001922607422"/>
        <w:szCs w:val="24.684001922607422"/>
      </w:rPr>
    </w:pPr>
    <w:r w:rsidDel="00000000" w:rsidR="00000000" w:rsidRPr="00000000">
      <w:rPr>
        <w:b w:val="1"/>
        <w:sz w:val="24.684001922607422"/>
        <w:szCs w:val="24.684001922607422"/>
        <w:rtl w:val="0"/>
      </w:rPr>
      <w:t xml:space="preserve">                             Gabinete do Vereador Adriano Boinha</w:t>
    </w:r>
  </w:p>
  <w:p w:rsidR="00000000" w:rsidDel="00000000" w:rsidP="00000000" w:rsidRDefault="00000000" w:rsidRPr="00000000" w14:paraId="00000032">
    <w:pPr>
      <w:widowControl w:val="0"/>
      <w:rPr>
        <w:b w:val="1"/>
        <w:sz w:val="30.684001922607422"/>
        <w:szCs w:val="30.68400192260742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3">
    <w:pPr>
      <w:ind w:right="360"/>
      <w:jc w:val="both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Arial Black" w:cs="Arial Black" w:eastAsia="Arial Black" w:hAnsi="Arial Black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 Black" w:cs="Arial Black" w:eastAsia="Arial Black" w:hAnsi="Arial Black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           </w:t>
    </w:r>
  </w:p>
  <w:p w:rsidR="00000000" w:rsidDel="00000000" w:rsidP="00000000" w:rsidRDefault="00000000" w:rsidRPr="00000000" w14:paraId="0000003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Engravers MT" w:cs="Engravers MT" w:eastAsia="Engravers MT" w:hAnsi="Engravers MT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567"/>
      <w:jc w:val="center"/>
    </w:pPr>
    <w:rPr>
      <w:rFonts w:ascii="Times New Roman" w:cs="Times New Roman" w:eastAsia="Times New Roman" w:hAnsi="Times New Roman"/>
      <w:sz w:val="32"/>
      <w:szCs w:val="32"/>
    </w:rPr>
  </w:style>
  <w:style w:type="paragraph" w:styleId="Heading2">
    <w:name w:val="heading 2"/>
    <w:basedOn w:val="Normal"/>
    <w:next w:val="Normal"/>
    <w:pPr>
      <w:keepNext w:val="1"/>
      <w:jc w:val="center"/>
    </w:pPr>
    <w:rPr>
      <w:rFonts w:ascii="Times New Roman" w:cs="Times New Roman" w:eastAsia="Times New Roman" w:hAnsi="Times New Roman"/>
      <w:sz w:val="28"/>
      <w:szCs w:val="28"/>
    </w:rPr>
  </w:style>
  <w:style w:type="paragraph" w:styleId="Heading3">
    <w:name w:val="heading 3"/>
    <w:basedOn w:val="Normal"/>
    <w:next w:val="Normal"/>
    <w:pPr>
      <w:keepNext w:val="1"/>
      <w:ind w:left="1418" w:right="1298"/>
      <w:jc w:val="center"/>
    </w:pPr>
    <w:rPr>
      <w:b w:val="1"/>
      <w:sz w:val="20"/>
      <w:szCs w:val="20"/>
    </w:rPr>
  </w:style>
  <w:style w:type="paragraph" w:styleId="Heading4">
    <w:name w:val="heading 4"/>
    <w:basedOn w:val="Normal"/>
    <w:next w:val="Normal"/>
    <w:pPr>
      <w:keepNext w:val="1"/>
      <w:ind w:left="708"/>
    </w:pPr>
    <w:rPr>
      <w:rFonts w:ascii="Gentium Basic" w:cs="Gentium Basic" w:eastAsia="Gentium Basic" w:hAnsi="Gentium Basic"/>
      <w:sz w:val="28"/>
      <w:szCs w:val="28"/>
    </w:rPr>
  </w:style>
  <w:style w:type="paragraph" w:styleId="Heading5">
    <w:name w:val="heading 5"/>
    <w:basedOn w:val="Normal"/>
    <w:next w:val="Normal"/>
    <w:pPr>
      <w:keepNext w:val="1"/>
      <w:jc w:val="both"/>
    </w:pPr>
    <w:rPr>
      <w:rFonts w:ascii="Gentium Basic" w:cs="Gentium Basic" w:eastAsia="Gentium Basic" w:hAnsi="Gentium Basic"/>
      <w:b w:val="1"/>
      <w:i w:val="1"/>
      <w:sz w:val="28"/>
      <w:szCs w:val="28"/>
    </w:rPr>
  </w:style>
  <w:style w:type="paragraph" w:styleId="Heading6">
    <w:name w:val="heading 6"/>
    <w:basedOn w:val="Normal"/>
    <w:next w:val="Normal"/>
    <w:pPr>
      <w:keepNext w:val="1"/>
      <w:jc w:val="center"/>
    </w:pPr>
    <w:rPr>
      <w:rFonts w:ascii="Gentium Basic" w:cs="Gentium Basic" w:eastAsia="Gentium Basic" w:hAnsi="Gentium Basic"/>
      <w:i w:val="1"/>
      <w:sz w:val="28"/>
      <w:szCs w:val="28"/>
    </w:rPr>
  </w:style>
  <w:style w:type="paragraph" w:styleId="Title">
    <w:name w:val="Title"/>
    <w:basedOn w:val="Normal"/>
    <w:next w:val="Normal"/>
    <w:pPr>
      <w:jc w:val="center"/>
    </w:pPr>
    <w:rPr>
      <w:rFonts w:ascii="Engravers MT" w:cs="Engravers MT" w:eastAsia="Engravers MT" w:hAnsi="Engravers MT"/>
      <w:b w:val="1"/>
      <w:sz w:val="22"/>
      <w:szCs w:val="2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567"/>
      <w:jc w:val="center"/>
    </w:pPr>
    <w:rPr>
      <w:rFonts w:ascii="Times New Roman" w:cs="Times New Roman" w:eastAsia="Times New Roman" w:hAnsi="Times New Roman"/>
      <w:sz w:val="32"/>
      <w:szCs w:val="32"/>
    </w:rPr>
  </w:style>
  <w:style w:type="paragraph" w:styleId="Heading2">
    <w:name w:val="heading 2"/>
    <w:basedOn w:val="Normal"/>
    <w:next w:val="Normal"/>
    <w:pPr>
      <w:keepNext w:val="1"/>
      <w:jc w:val="center"/>
    </w:pPr>
    <w:rPr>
      <w:rFonts w:ascii="Times New Roman" w:cs="Times New Roman" w:eastAsia="Times New Roman" w:hAnsi="Times New Roman"/>
      <w:sz w:val="28"/>
      <w:szCs w:val="28"/>
    </w:rPr>
  </w:style>
  <w:style w:type="paragraph" w:styleId="Heading3">
    <w:name w:val="heading 3"/>
    <w:basedOn w:val="Normal"/>
    <w:next w:val="Normal"/>
    <w:pPr>
      <w:keepNext w:val="1"/>
      <w:ind w:left="1418" w:right="1298"/>
      <w:jc w:val="center"/>
    </w:pPr>
    <w:rPr>
      <w:b w:val="1"/>
      <w:sz w:val="20"/>
      <w:szCs w:val="20"/>
    </w:rPr>
  </w:style>
  <w:style w:type="paragraph" w:styleId="Heading4">
    <w:name w:val="heading 4"/>
    <w:basedOn w:val="Normal"/>
    <w:next w:val="Normal"/>
    <w:pPr>
      <w:keepNext w:val="1"/>
      <w:ind w:left="708"/>
    </w:pPr>
    <w:rPr>
      <w:rFonts w:ascii="Gentium Basic" w:cs="Gentium Basic" w:eastAsia="Gentium Basic" w:hAnsi="Gentium Basic"/>
      <w:sz w:val="28"/>
      <w:szCs w:val="28"/>
    </w:rPr>
  </w:style>
  <w:style w:type="paragraph" w:styleId="Heading5">
    <w:name w:val="heading 5"/>
    <w:basedOn w:val="Normal"/>
    <w:next w:val="Normal"/>
    <w:pPr>
      <w:keepNext w:val="1"/>
      <w:jc w:val="both"/>
    </w:pPr>
    <w:rPr>
      <w:rFonts w:ascii="Gentium Basic" w:cs="Gentium Basic" w:eastAsia="Gentium Basic" w:hAnsi="Gentium Basic"/>
      <w:b w:val="1"/>
      <w:i w:val="1"/>
      <w:sz w:val="28"/>
      <w:szCs w:val="28"/>
    </w:rPr>
  </w:style>
  <w:style w:type="paragraph" w:styleId="Heading6">
    <w:name w:val="heading 6"/>
    <w:basedOn w:val="Normal"/>
    <w:next w:val="Normal"/>
    <w:pPr>
      <w:keepNext w:val="1"/>
      <w:jc w:val="center"/>
    </w:pPr>
    <w:rPr>
      <w:rFonts w:ascii="Gentium Basic" w:cs="Gentium Basic" w:eastAsia="Gentium Basic" w:hAnsi="Gentium Basic"/>
      <w:i w:val="1"/>
      <w:sz w:val="28"/>
      <w:szCs w:val="28"/>
    </w:rPr>
  </w:style>
  <w:style w:type="paragraph" w:styleId="Title">
    <w:name w:val="Title"/>
    <w:basedOn w:val="Normal"/>
    <w:next w:val="Normal"/>
    <w:pPr>
      <w:jc w:val="center"/>
    </w:pPr>
    <w:rPr>
      <w:rFonts w:ascii="Engravers MT" w:cs="Engravers MT" w:eastAsia="Engravers MT" w:hAnsi="Engravers MT"/>
      <w:b w:val="1"/>
      <w:sz w:val="22"/>
      <w:szCs w:val="2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567"/>
      <w:jc w:val="center"/>
    </w:pPr>
    <w:rPr>
      <w:rFonts w:ascii="Times New Roman" w:cs="Times New Roman" w:eastAsia="Times New Roman" w:hAnsi="Times New Roman"/>
      <w:sz w:val="32"/>
      <w:szCs w:val="32"/>
    </w:rPr>
  </w:style>
  <w:style w:type="paragraph" w:styleId="Heading2">
    <w:name w:val="heading 2"/>
    <w:basedOn w:val="Normal"/>
    <w:next w:val="Normal"/>
    <w:pPr>
      <w:keepNext w:val="1"/>
      <w:jc w:val="center"/>
    </w:pPr>
    <w:rPr>
      <w:rFonts w:ascii="Times New Roman" w:cs="Times New Roman" w:eastAsia="Times New Roman" w:hAnsi="Times New Roman"/>
      <w:sz w:val="28"/>
      <w:szCs w:val="28"/>
    </w:rPr>
  </w:style>
  <w:style w:type="paragraph" w:styleId="Heading3">
    <w:name w:val="heading 3"/>
    <w:basedOn w:val="Normal"/>
    <w:next w:val="Normal"/>
    <w:pPr>
      <w:keepNext w:val="1"/>
      <w:ind w:left="1418" w:right="1298"/>
      <w:jc w:val="center"/>
    </w:pPr>
    <w:rPr>
      <w:b w:val="1"/>
      <w:sz w:val="20"/>
      <w:szCs w:val="20"/>
    </w:rPr>
  </w:style>
  <w:style w:type="paragraph" w:styleId="Heading4">
    <w:name w:val="heading 4"/>
    <w:basedOn w:val="Normal"/>
    <w:next w:val="Normal"/>
    <w:pPr>
      <w:keepNext w:val="1"/>
      <w:ind w:left="708"/>
    </w:pPr>
    <w:rPr>
      <w:rFonts w:ascii="Gentium Basic" w:cs="Gentium Basic" w:eastAsia="Gentium Basic" w:hAnsi="Gentium Basic"/>
      <w:sz w:val="28"/>
      <w:szCs w:val="28"/>
    </w:rPr>
  </w:style>
  <w:style w:type="paragraph" w:styleId="Heading5">
    <w:name w:val="heading 5"/>
    <w:basedOn w:val="Normal"/>
    <w:next w:val="Normal"/>
    <w:pPr>
      <w:keepNext w:val="1"/>
      <w:jc w:val="both"/>
    </w:pPr>
    <w:rPr>
      <w:rFonts w:ascii="Gentium Basic" w:cs="Gentium Basic" w:eastAsia="Gentium Basic" w:hAnsi="Gentium Basic"/>
      <w:b w:val="1"/>
      <w:i w:val="1"/>
      <w:sz w:val="28"/>
      <w:szCs w:val="28"/>
    </w:rPr>
  </w:style>
  <w:style w:type="paragraph" w:styleId="Heading6">
    <w:name w:val="heading 6"/>
    <w:basedOn w:val="Normal"/>
    <w:next w:val="Normal"/>
    <w:pPr>
      <w:keepNext w:val="1"/>
      <w:jc w:val="center"/>
    </w:pPr>
    <w:rPr>
      <w:rFonts w:ascii="Gentium Basic" w:cs="Gentium Basic" w:eastAsia="Gentium Basic" w:hAnsi="Gentium Basic"/>
      <w:i w:val="1"/>
      <w:sz w:val="28"/>
      <w:szCs w:val="28"/>
    </w:rPr>
  </w:style>
  <w:style w:type="paragraph" w:styleId="Title">
    <w:name w:val="Title"/>
    <w:basedOn w:val="Normal"/>
    <w:next w:val="Normal"/>
    <w:pPr>
      <w:jc w:val="center"/>
    </w:pPr>
    <w:rPr>
      <w:rFonts w:ascii="Engravers MT" w:cs="Engravers MT" w:eastAsia="Engravers MT" w:hAnsi="Engravers MT"/>
      <w:b w:val="1"/>
      <w:sz w:val="22"/>
      <w:szCs w:val="2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567"/>
      <w:jc w:val="center"/>
    </w:pPr>
    <w:rPr>
      <w:rFonts w:ascii="Times New Roman" w:cs="Times New Roman" w:eastAsia="Times New Roman" w:hAnsi="Times New Roman"/>
      <w:sz w:val="32"/>
      <w:szCs w:val="32"/>
    </w:rPr>
  </w:style>
  <w:style w:type="paragraph" w:styleId="Heading2">
    <w:name w:val="heading 2"/>
    <w:basedOn w:val="Normal"/>
    <w:next w:val="Normal"/>
    <w:pPr>
      <w:keepNext w:val="1"/>
      <w:jc w:val="center"/>
    </w:pPr>
    <w:rPr>
      <w:rFonts w:ascii="Times New Roman" w:cs="Times New Roman" w:eastAsia="Times New Roman" w:hAnsi="Times New Roman"/>
      <w:sz w:val="28"/>
      <w:szCs w:val="28"/>
    </w:rPr>
  </w:style>
  <w:style w:type="paragraph" w:styleId="Heading3">
    <w:name w:val="heading 3"/>
    <w:basedOn w:val="Normal"/>
    <w:next w:val="Normal"/>
    <w:pPr>
      <w:keepNext w:val="1"/>
      <w:ind w:left="1418" w:right="1298"/>
      <w:jc w:val="center"/>
    </w:pPr>
    <w:rPr>
      <w:b w:val="1"/>
      <w:sz w:val="20"/>
      <w:szCs w:val="20"/>
    </w:rPr>
  </w:style>
  <w:style w:type="paragraph" w:styleId="Heading4">
    <w:name w:val="heading 4"/>
    <w:basedOn w:val="Normal"/>
    <w:next w:val="Normal"/>
    <w:pPr>
      <w:keepNext w:val="1"/>
      <w:ind w:left="708"/>
    </w:pPr>
    <w:rPr>
      <w:rFonts w:ascii="Gentium Basic" w:cs="Gentium Basic" w:eastAsia="Gentium Basic" w:hAnsi="Gentium Basic"/>
      <w:sz w:val="28"/>
      <w:szCs w:val="28"/>
    </w:rPr>
  </w:style>
  <w:style w:type="paragraph" w:styleId="Heading5">
    <w:name w:val="heading 5"/>
    <w:basedOn w:val="Normal"/>
    <w:next w:val="Normal"/>
    <w:pPr>
      <w:keepNext w:val="1"/>
      <w:jc w:val="both"/>
    </w:pPr>
    <w:rPr>
      <w:rFonts w:ascii="Gentium Basic" w:cs="Gentium Basic" w:eastAsia="Gentium Basic" w:hAnsi="Gentium Basic"/>
      <w:b w:val="1"/>
      <w:i w:val="1"/>
      <w:sz w:val="28"/>
      <w:szCs w:val="28"/>
    </w:rPr>
  </w:style>
  <w:style w:type="paragraph" w:styleId="Heading6">
    <w:name w:val="heading 6"/>
    <w:basedOn w:val="Normal"/>
    <w:next w:val="Normal"/>
    <w:pPr>
      <w:keepNext w:val="1"/>
      <w:jc w:val="center"/>
    </w:pPr>
    <w:rPr>
      <w:rFonts w:ascii="Gentium Basic" w:cs="Gentium Basic" w:eastAsia="Gentium Basic" w:hAnsi="Gentium Basic"/>
      <w:i w:val="1"/>
      <w:sz w:val="28"/>
      <w:szCs w:val="28"/>
    </w:rPr>
  </w:style>
  <w:style w:type="paragraph" w:styleId="Title">
    <w:name w:val="Title"/>
    <w:basedOn w:val="Normal"/>
    <w:next w:val="Normal"/>
    <w:pPr>
      <w:jc w:val="center"/>
    </w:pPr>
    <w:rPr>
      <w:rFonts w:ascii="Engravers MT" w:cs="Engravers MT" w:eastAsia="Engravers MT" w:hAnsi="Engravers MT"/>
      <w:b w:val="1"/>
      <w:sz w:val="22"/>
      <w:szCs w:val="2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ind w:left="567"/>
      <w:jc w:val="center"/>
    </w:pPr>
    <w:rPr>
      <w:rFonts w:ascii="Times New Roman" w:cs="Times New Roman" w:eastAsia="Times New Roman" w:hAnsi="Times New Roman"/>
      <w:sz w:val="32"/>
      <w:szCs w:val="32"/>
    </w:rPr>
  </w:style>
  <w:style w:type="paragraph" w:styleId="Heading2">
    <w:name w:val="heading 2"/>
    <w:basedOn w:val="Normal"/>
    <w:next w:val="Normal"/>
    <w:pPr>
      <w:keepNext w:val="1"/>
      <w:jc w:val="center"/>
    </w:pPr>
    <w:rPr>
      <w:rFonts w:ascii="Times New Roman" w:cs="Times New Roman" w:eastAsia="Times New Roman" w:hAnsi="Times New Roman"/>
      <w:sz w:val="28"/>
      <w:szCs w:val="28"/>
    </w:rPr>
  </w:style>
  <w:style w:type="paragraph" w:styleId="Heading3">
    <w:name w:val="heading 3"/>
    <w:basedOn w:val="Normal"/>
    <w:next w:val="Normal"/>
    <w:pPr>
      <w:keepNext w:val="1"/>
      <w:ind w:left="1418" w:right="1298"/>
      <w:jc w:val="center"/>
    </w:pPr>
    <w:rPr>
      <w:b w:val="1"/>
      <w:sz w:val="20"/>
      <w:szCs w:val="20"/>
    </w:rPr>
  </w:style>
  <w:style w:type="paragraph" w:styleId="Heading4">
    <w:name w:val="heading 4"/>
    <w:basedOn w:val="Normal"/>
    <w:next w:val="Normal"/>
    <w:pPr>
      <w:keepNext w:val="1"/>
      <w:ind w:left="708"/>
    </w:pPr>
    <w:rPr>
      <w:rFonts w:ascii="Gentium Basic" w:cs="Gentium Basic" w:eastAsia="Gentium Basic" w:hAnsi="Gentium Basic"/>
      <w:sz w:val="28"/>
      <w:szCs w:val="28"/>
    </w:rPr>
  </w:style>
  <w:style w:type="paragraph" w:styleId="Heading5">
    <w:name w:val="heading 5"/>
    <w:basedOn w:val="Normal"/>
    <w:next w:val="Normal"/>
    <w:pPr>
      <w:keepNext w:val="1"/>
      <w:jc w:val="both"/>
    </w:pPr>
    <w:rPr>
      <w:rFonts w:ascii="Gentium Basic" w:cs="Gentium Basic" w:eastAsia="Gentium Basic" w:hAnsi="Gentium Basic"/>
      <w:b w:val="1"/>
      <w:i w:val="1"/>
      <w:sz w:val="28"/>
      <w:szCs w:val="28"/>
    </w:rPr>
  </w:style>
  <w:style w:type="paragraph" w:styleId="Heading6">
    <w:name w:val="heading 6"/>
    <w:basedOn w:val="Normal"/>
    <w:next w:val="Normal"/>
    <w:pPr>
      <w:keepNext w:val="1"/>
      <w:jc w:val="center"/>
    </w:pPr>
    <w:rPr>
      <w:rFonts w:ascii="Gentium Basic" w:cs="Gentium Basic" w:eastAsia="Gentium Basic" w:hAnsi="Gentium Basic"/>
      <w:i w:val="1"/>
      <w:sz w:val="28"/>
      <w:szCs w:val="28"/>
    </w:rPr>
  </w:style>
  <w:style w:type="paragraph" w:styleId="Title">
    <w:name w:val="Title"/>
    <w:basedOn w:val="Normal"/>
    <w:next w:val="Normal"/>
    <w:pPr>
      <w:jc w:val="center"/>
    </w:pPr>
    <w:rPr>
      <w:rFonts w:ascii="Engravers MT" w:cs="Engravers MT" w:eastAsia="Engravers MT" w:hAnsi="Engravers MT"/>
      <w:b w:val="1"/>
      <w:sz w:val="22"/>
      <w:szCs w:val="22"/>
    </w:rPr>
  </w:style>
  <w:style w:type="paragraph" w:styleId="Normal" w:default="1">
    <w:name w:val="Normal"/>
    <w:qFormat w:val="1"/>
    <w:rPr>
      <w:rFonts w:ascii="Arial" w:hAnsi="Arial"/>
      <w:sz w:val="24"/>
    </w:rPr>
  </w:style>
  <w:style w:type="paragraph" w:styleId="Ttulo1">
    <w:name w:val="heading 1"/>
    <w:basedOn w:val="Normal"/>
    <w:next w:val="Normal"/>
    <w:qFormat w:val="1"/>
    <w:pPr>
      <w:keepNext w:val="1"/>
      <w:ind w:left="567"/>
      <w:jc w:val="center"/>
      <w:outlineLvl w:val="0"/>
    </w:pPr>
    <w:rPr>
      <w:rFonts w:ascii="Times New Roman" w:hAnsi="Times New Roman"/>
      <w:bCs w:val="1"/>
      <w:sz w:val="32"/>
    </w:rPr>
  </w:style>
  <w:style w:type="paragraph" w:styleId="Ttulo2">
    <w:name w:val="heading 2"/>
    <w:basedOn w:val="Normal"/>
    <w:next w:val="Normal"/>
    <w:qFormat w:val="1"/>
    <w:pPr>
      <w:keepNext w:val="1"/>
      <w:jc w:val="center"/>
      <w:outlineLvl w:val="1"/>
    </w:pPr>
    <w:rPr>
      <w:rFonts w:ascii="Times New Roman" w:hAnsi="Times New Roman"/>
      <w:sz w:val="28"/>
    </w:rPr>
  </w:style>
  <w:style w:type="paragraph" w:styleId="Ttulo3">
    <w:name w:val="heading 3"/>
    <w:basedOn w:val="Normal"/>
    <w:next w:val="Normal"/>
    <w:qFormat w:val="1"/>
    <w:pPr>
      <w:keepNext w:val="1"/>
      <w:ind w:left="1418" w:right="1298"/>
      <w:jc w:val="center"/>
      <w:outlineLvl w:val="2"/>
    </w:pPr>
    <w:rPr>
      <w:b w:val="1"/>
      <w:bCs w:val="1"/>
      <w:sz w:val="20"/>
    </w:rPr>
  </w:style>
  <w:style w:type="paragraph" w:styleId="Ttulo4">
    <w:name w:val="heading 4"/>
    <w:basedOn w:val="Normal"/>
    <w:next w:val="Normal"/>
    <w:qFormat w:val="1"/>
    <w:pPr>
      <w:keepNext w:val="1"/>
      <w:ind w:left="708"/>
      <w:outlineLvl w:val="3"/>
    </w:pPr>
    <w:rPr>
      <w:rFonts w:ascii="Footlight MT Light" w:hAnsi="Footlight MT Light"/>
      <w:sz w:val="28"/>
    </w:rPr>
  </w:style>
  <w:style w:type="paragraph" w:styleId="Ttulo5">
    <w:name w:val="heading 5"/>
    <w:basedOn w:val="Normal"/>
    <w:next w:val="Normal"/>
    <w:qFormat w:val="1"/>
    <w:pPr>
      <w:keepNext w:val="1"/>
      <w:jc w:val="both"/>
      <w:outlineLvl w:val="4"/>
    </w:pPr>
    <w:rPr>
      <w:rFonts w:ascii="Footlight MT Light" w:hAnsi="Footlight MT Light"/>
      <w:b w:val="1"/>
      <w:bCs w:val="1"/>
      <w:i w:val="1"/>
      <w:iCs w:val="1"/>
      <w:sz w:val="28"/>
    </w:rPr>
  </w:style>
  <w:style w:type="paragraph" w:styleId="Ttulo6">
    <w:name w:val="heading 6"/>
    <w:basedOn w:val="Normal"/>
    <w:next w:val="Normal"/>
    <w:qFormat w:val="1"/>
    <w:pPr>
      <w:keepNext w:val="1"/>
      <w:jc w:val="center"/>
      <w:outlineLvl w:val="5"/>
    </w:pPr>
    <w:rPr>
      <w:rFonts w:ascii="Footlight MT Light" w:hAnsi="Footlight MT Light"/>
      <w:i w:val="1"/>
      <w:iCs w:val="1"/>
      <w:sz w:val="28"/>
    </w:rPr>
  </w:style>
  <w:style w:type="paragraph" w:styleId="Ttulo7">
    <w:name w:val="heading 7"/>
    <w:basedOn w:val="Normal"/>
    <w:next w:val="Normal"/>
    <w:qFormat w:val="1"/>
    <w:pPr>
      <w:keepNext w:val="1"/>
      <w:jc w:val="both"/>
      <w:outlineLvl w:val="6"/>
    </w:pPr>
    <w:rPr>
      <w:rFonts w:ascii="Footlight MT Light" w:hAnsi="Footlight MT Light"/>
      <w:i w:val="1"/>
      <w:iCs w:val="1"/>
      <w:sz w:val="28"/>
    </w:rPr>
  </w:style>
  <w:style w:type="paragraph" w:styleId="Ttulo8">
    <w:name w:val="heading 8"/>
    <w:basedOn w:val="Normal"/>
    <w:next w:val="Normal"/>
    <w:qFormat w:val="1"/>
    <w:pPr>
      <w:keepNext w:val="1"/>
      <w:outlineLvl w:val="7"/>
    </w:pPr>
    <w:rPr>
      <w:rFonts w:ascii="Footlight MT Light" w:hAnsi="Footlight MT Light"/>
      <w:sz w:val="28"/>
    </w:rPr>
  </w:style>
  <w:style w:type="paragraph" w:styleId="Ttulo9">
    <w:name w:val="heading 9"/>
    <w:basedOn w:val="Normal"/>
    <w:next w:val="Normal"/>
    <w:qFormat w:val="1"/>
    <w:pPr>
      <w:keepNext w:val="1"/>
      <w:ind w:left="709" w:hanging="709"/>
      <w:jc w:val="both"/>
      <w:outlineLvl w:val="8"/>
    </w:pPr>
    <w:rPr>
      <w:rFonts w:ascii="Footlight MT Light" w:cs="Arial" w:hAnsi="Footlight MT Light"/>
      <w:b w:val="1"/>
      <w:sz w:val="28"/>
    </w:rPr>
  </w:style>
  <w:style w:type="character" w:styleId="Fontepargpadro" w:default="1">
    <w:name w:val="Default Paragraph Font"/>
    <w:semiHidden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semiHidden w:val="1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 w:val="1"/>
    <w:pPr>
      <w:tabs>
        <w:tab w:val="center" w:pos="4419"/>
        <w:tab w:val="right" w:pos="8838"/>
      </w:tabs>
    </w:pPr>
  </w:style>
  <w:style w:type="paragraph" w:styleId="Textodenotaderodap">
    <w:name w:val="footnote text"/>
    <w:basedOn w:val="Normal"/>
    <w:semiHidden w:val="1"/>
    <w:rPr>
      <w:sz w:val="20"/>
    </w:rPr>
  </w:style>
  <w:style w:type="character" w:styleId="Refdenotaderodap">
    <w:name w:val="footnote reference"/>
    <w:semiHidden w:val="1"/>
    <w:rPr>
      <w:vertAlign w:val="superscript"/>
    </w:rPr>
  </w:style>
  <w:style w:type="paragraph" w:styleId="Corpodetexto">
    <w:name w:val="Body Text"/>
    <w:basedOn w:val="Normal"/>
    <w:semiHidden w:val="1"/>
    <w:pPr>
      <w:jc w:val="both"/>
    </w:pPr>
    <w:rPr>
      <w:rFonts w:ascii="Times New Roman" w:hAnsi="Times New Roman"/>
      <w:sz w:val="28"/>
    </w:rPr>
  </w:style>
  <w:style w:type="character" w:styleId="Nmerodepgina">
    <w:name w:val="page number"/>
    <w:basedOn w:val="Fontepargpadro"/>
    <w:semiHidden w:val="1"/>
  </w:style>
  <w:style w:type="paragraph" w:styleId="Textoembloco">
    <w:name w:val="Block Text"/>
    <w:basedOn w:val="Normal"/>
    <w:semiHidden w:val="1"/>
    <w:pPr>
      <w:ind w:left="1418" w:right="1298"/>
      <w:jc w:val="both"/>
    </w:pPr>
    <w:rPr>
      <w:b w:val="1"/>
      <w:bCs w:val="1"/>
      <w:sz w:val="20"/>
    </w:rPr>
  </w:style>
  <w:style w:type="paragraph" w:styleId="Corpodetexto2">
    <w:name w:val="Body Text 2"/>
    <w:basedOn w:val="Normal"/>
    <w:semiHidden w:val="1"/>
    <w:pPr>
      <w:ind w:right="-62"/>
      <w:jc w:val="both"/>
    </w:pPr>
    <w:rPr>
      <w:rFonts w:ascii="Courier New" w:cs="Courier New" w:hAnsi="Courier New"/>
      <w:sz w:val="18"/>
    </w:rPr>
  </w:style>
  <w:style w:type="paragraph" w:styleId="Recuodecorpodetexto">
    <w:name w:val="Body Text Indent"/>
    <w:basedOn w:val="Normal"/>
    <w:semiHidden w:val="1"/>
    <w:pPr>
      <w:ind w:left="1416"/>
      <w:jc w:val="both"/>
    </w:pPr>
    <w:rPr>
      <w:rFonts w:ascii="Century Gothic" w:hAnsi="Century Gothic"/>
      <w:sz w:val="22"/>
    </w:rPr>
  </w:style>
  <w:style w:type="paragraph" w:styleId="NormalWeb">
    <w:name w:val="Normal (Web)"/>
    <w:basedOn w:val="Normal"/>
    <w:semiHidden w:val="1"/>
    <w:pPr>
      <w:spacing w:after="100" w:afterAutospacing="1" w:before="100" w:beforeAutospacing="1"/>
    </w:pPr>
    <w:rPr>
      <w:rFonts w:ascii="Arial Unicode MS" w:cs="Arial Unicode MS" w:eastAsia="Arial Unicode MS" w:hAnsi="Arial Unicode MS"/>
      <w:szCs w:val="24"/>
    </w:rPr>
  </w:style>
  <w:style w:type="paragraph" w:styleId="Recuodecorpodetexto2">
    <w:name w:val="Body Text Indent 2"/>
    <w:basedOn w:val="Normal"/>
    <w:semiHidden w:val="1"/>
    <w:pPr>
      <w:ind w:firstLine="708"/>
      <w:jc w:val="both"/>
    </w:pPr>
    <w:rPr>
      <w:rFonts w:ascii="Lucida Bright" w:hAnsi="Lucida Bright"/>
    </w:rPr>
  </w:style>
  <w:style w:type="paragraph" w:styleId="Corpodetexto3">
    <w:name w:val="Body Text 3"/>
    <w:basedOn w:val="Normal"/>
    <w:semiHidden w:val="1"/>
    <w:pPr>
      <w:jc w:val="both"/>
    </w:pPr>
    <w:rPr>
      <w:rFonts w:ascii="Courier New" w:cs="Courier New" w:hAnsi="Courier New"/>
    </w:rPr>
  </w:style>
  <w:style w:type="paragraph" w:styleId="Ttulo">
    <w:name w:val="Title"/>
    <w:basedOn w:val="Normal"/>
    <w:link w:val="TtuloChar"/>
    <w:qFormat w:val="1"/>
    <w:rsid w:val="00AC6265"/>
    <w:pPr>
      <w:autoSpaceDE w:val="0"/>
      <w:autoSpaceDN w:val="0"/>
      <w:adjustRightInd w:val="0"/>
      <w:jc w:val="center"/>
    </w:pPr>
    <w:rPr>
      <w:rFonts w:ascii="Engravers MT" w:hAnsi="Engravers MT"/>
      <w:b w:val="1"/>
      <w:bCs w:val="1"/>
      <w:sz w:val="22"/>
      <w:szCs w:val="22"/>
    </w:rPr>
  </w:style>
  <w:style w:type="character" w:styleId="TtuloChar" w:customStyle="1">
    <w:name w:val="Título Char"/>
    <w:link w:val="Ttulo"/>
    <w:rsid w:val="00AC6265"/>
    <w:rPr>
      <w:rFonts w:ascii="Engravers MT" w:hAnsi="Engravers MT"/>
      <w:b w:val="1"/>
      <w:bCs w:val="1"/>
      <w:sz w:val="22"/>
      <w:szCs w:val="22"/>
    </w:rPr>
  </w:style>
  <w:style w:type="character" w:styleId="Hyperlink">
    <w:name w:val="Hyperlink"/>
    <w:uiPriority w:val="99"/>
    <w:unhideWhenUsed w:val="1"/>
    <w:rsid w:val="00EB0D5D"/>
    <w:rPr>
      <w:color w:val="0000ff"/>
      <w:u w:val="single"/>
    </w:rPr>
  </w:style>
  <w:style w:type="table" w:styleId="Tabelacomgrade">
    <w:name w:val="Table Grid"/>
    <w:basedOn w:val="Tabelanormal"/>
    <w:uiPriority w:val="59"/>
    <w:rsid w:val="00EB0D5D"/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character" w:styleId="apple-converted-space" w:customStyle="1">
    <w:name w:val="apple-converted-space"/>
    <w:basedOn w:val="Fontepargpadro"/>
    <w:rsid w:val="00564136"/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4B134D"/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link w:val="Textodebalo"/>
    <w:uiPriority w:val="99"/>
    <w:semiHidden w:val="1"/>
    <w:rsid w:val="004B134D"/>
    <w:rPr>
      <w:rFonts w:ascii="Tahoma" w:cs="Tahoma" w:hAnsi="Tahoma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Black-regular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asP5sHCXpCXJsHDxP0rJ8ncojbQ==">CgMxLjA4AHIhMS0yQzJUNldiY3lJZHZKTUNlS3ZlTUUyalFDbFNVU3VV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2023-08-21T13:32:00Z</dcterms:created>
  <dc:creator>Win95</dc:creator>
</cp:coreProperties>
</file>