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000B81D" w14:textId="77777777" w:rsidR="00FF295E" w:rsidRPr="002F5678" w:rsidRDefault="007D7F2B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Arial" w:eastAsia="Tahoma" w:hAnsi="Arial" w:cs="Arial"/>
          <w:b/>
        </w:rPr>
      </w:pPr>
      <w:r w:rsidRPr="002F5678">
        <w:rPr>
          <w:rFonts w:ascii="Arial" w:eastAsia="Tahoma" w:hAnsi="Arial" w:cs="Arial"/>
          <w:b/>
        </w:rPr>
        <w:t>Emenda Nº      /202</w:t>
      </w:r>
      <w:r w:rsidR="005C444C" w:rsidRPr="002F5678">
        <w:rPr>
          <w:rFonts w:ascii="Arial" w:eastAsia="Tahoma" w:hAnsi="Arial" w:cs="Arial"/>
          <w:b/>
        </w:rPr>
        <w:t>3</w:t>
      </w:r>
    </w:p>
    <w:p w14:paraId="26A3FBEA" w14:textId="77777777" w:rsidR="00FF295E" w:rsidRPr="002F5678" w:rsidRDefault="00FF295E">
      <w:pPr>
        <w:rPr>
          <w:rFonts w:ascii="Arial" w:eastAsia="Tahoma" w:hAnsi="Arial" w:cs="Arial"/>
          <w:b/>
        </w:rPr>
      </w:pPr>
    </w:p>
    <w:p w14:paraId="7C040F81" w14:textId="77777777" w:rsidR="00FF295E" w:rsidRPr="002F5678" w:rsidRDefault="007D7F2B">
      <w:pPr>
        <w:pStyle w:val="Ttulo1"/>
        <w:ind w:left="0"/>
        <w:rPr>
          <w:rFonts w:ascii="Arial" w:eastAsia="Tahoma" w:hAnsi="Arial" w:cs="Arial"/>
          <w:b/>
        </w:rPr>
      </w:pPr>
      <w:r w:rsidRPr="002F5678">
        <w:rPr>
          <w:rFonts w:ascii="Arial" w:eastAsia="Tahoma" w:hAnsi="Arial" w:cs="Arial"/>
          <w:b/>
        </w:rPr>
        <w:t xml:space="preserve">Modificativa ao Projeto de Lei Nº. </w:t>
      </w:r>
      <w:r w:rsidR="00AA788D" w:rsidRPr="002F5678">
        <w:rPr>
          <w:rFonts w:ascii="Arial" w:eastAsia="Tahoma" w:hAnsi="Arial" w:cs="Arial"/>
          <w:b/>
        </w:rPr>
        <w:t>00</w:t>
      </w:r>
      <w:r w:rsidR="004461A5" w:rsidRPr="002F5678">
        <w:rPr>
          <w:rFonts w:ascii="Arial" w:eastAsia="Tahoma" w:hAnsi="Arial" w:cs="Arial"/>
          <w:b/>
        </w:rPr>
        <w:t>22</w:t>
      </w:r>
      <w:r w:rsidR="005C444C" w:rsidRPr="002F5678">
        <w:rPr>
          <w:rFonts w:ascii="Arial" w:eastAsia="Tahoma" w:hAnsi="Arial" w:cs="Arial"/>
          <w:b/>
        </w:rPr>
        <w:t>1</w:t>
      </w:r>
      <w:r w:rsidRPr="002F5678">
        <w:rPr>
          <w:rFonts w:ascii="Arial" w:eastAsia="Tahoma" w:hAnsi="Arial" w:cs="Arial"/>
          <w:b/>
        </w:rPr>
        <w:t>/202</w:t>
      </w:r>
      <w:r w:rsidR="004461A5" w:rsidRPr="002F5678">
        <w:rPr>
          <w:rFonts w:ascii="Arial" w:eastAsia="Tahoma" w:hAnsi="Arial" w:cs="Arial"/>
          <w:b/>
        </w:rPr>
        <w:t>3</w:t>
      </w:r>
    </w:p>
    <w:p w14:paraId="42D3BD5A" w14:textId="77777777" w:rsidR="00FF295E" w:rsidRPr="002F5678" w:rsidRDefault="00FF295E">
      <w:pPr>
        <w:ind w:left="6315"/>
        <w:jc w:val="both"/>
        <w:rPr>
          <w:rFonts w:ascii="Arial" w:eastAsia="Tahoma" w:hAnsi="Arial" w:cs="Arial"/>
        </w:rPr>
      </w:pPr>
    </w:p>
    <w:p w14:paraId="292B08DC" w14:textId="77777777" w:rsidR="00FF295E" w:rsidRPr="002F5678" w:rsidRDefault="00FF295E">
      <w:pPr>
        <w:jc w:val="center"/>
        <w:rPr>
          <w:rFonts w:ascii="Arial" w:eastAsia="Tahoma" w:hAnsi="Arial" w:cs="Arial"/>
        </w:rPr>
      </w:pPr>
    </w:p>
    <w:p w14:paraId="72FF9EEF" w14:textId="30F8956D" w:rsidR="00FF295E" w:rsidRPr="002F5678" w:rsidRDefault="007D7F2B" w:rsidP="006D60A8">
      <w:pPr>
        <w:spacing w:line="360" w:lineRule="auto"/>
        <w:ind w:left="5103"/>
        <w:jc w:val="both"/>
        <w:rPr>
          <w:rFonts w:ascii="Arial" w:eastAsia="Tahoma" w:hAnsi="Arial" w:cs="Arial"/>
          <w:b/>
          <w:color w:val="000000"/>
          <w:highlight w:val="white"/>
        </w:rPr>
      </w:pPr>
      <w:r w:rsidRPr="002F5678">
        <w:rPr>
          <w:rFonts w:ascii="Arial" w:eastAsia="Tahoma" w:hAnsi="Arial" w:cs="Arial"/>
          <w:b/>
        </w:rPr>
        <w:t xml:space="preserve">Modifica-se </w:t>
      </w:r>
      <w:r w:rsidR="006D60A8" w:rsidRPr="006D60A8">
        <w:rPr>
          <w:rFonts w:ascii="Arial" w:eastAsia="Tahoma" w:hAnsi="Arial" w:cs="Arial"/>
          <w:b/>
        </w:rPr>
        <w:t>o</w:t>
      </w:r>
      <w:r w:rsidR="00306119">
        <w:rPr>
          <w:rFonts w:ascii="Arial" w:eastAsia="Tahoma" w:hAnsi="Arial" w:cs="Arial"/>
          <w:b/>
        </w:rPr>
        <w:t>s</w:t>
      </w:r>
      <w:r w:rsidR="006D60A8" w:rsidRPr="006D60A8">
        <w:rPr>
          <w:rFonts w:ascii="Arial" w:eastAsia="Tahoma" w:hAnsi="Arial" w:cs="Arial"/>
          <w:b/>
        </w:rPr>
        <w:t xml:space="preserve"> zoneamento</w:t>
      </w:r>
      <w:r w:rsidR="00306119">
        <w:rPr>
          <w:rFonts w:ascii="Arial" w:eastAsia="Tahoma" w:hAnsi="Arial" w:cs="Arial"/>
          <w:b/>
        </w:rPr>
        <w:t>s</w:t>
      </w:r>
      <w:r w:rsidR="006D60A8" w:rsidRPr="006D60A8">
        <w:rPr>
          <w:rFonts w:ascii="Arial" w:eastAsia="Tahoma" w:hAnsi="Arial" w:cs="Arial"/>
          <w:b/>
        </w:rPr>
        <w:t xml:space="preserve"> do Mapas</w:t>
      </w:r>
      <w:r w:rsidR="00306119">
        <w:rPr>
          <w:rFonts w:ascii="Arial" w:eastAsia="Tahoma" w:hAnsi="Arial" w:cs="Arial"/>
          <w:b/>
        </w:rPr>
        <w:t xml:space="preserve"> </w:t>
      </w:r>
      <w:r w:rsidR="006D60A8" w:rsidRPr="006D60A8">
        <w:rPr>
          <w:rFonts w:ascii="Arial" w:eastAsia="Tahoma" w:hAnsi="Arial" w:cs="Arial"/>
          <w:b/>
        </w:rPr>
        <w:t>1</w:t>
      </w:r>
      <w:r w:rsidR="006D60A8">
        <w:rPr>
          <w:rFonts w:ascii="Arial" w:eastAsia="Tahoma" w:hAnsi="Arial" w:cs="Arial"/>
          <w:b/>
        </w:rPr>
        <w:t xml:space="preserve"> </w:t>
      </w:r>
      <w:r w:rsidR="006D60A8" w:rsidRPr="006D60A8">
        <w:rPr>
          <w:rFonts w:ascii="Arial" w:eastAsia="Tahoma" w:hAnsi="Arial" w:cs="Arial"/>
        </w:rPr>
        <w:t>para</w:t>
      </w:r>
      <w:r w:rsidR="00B023E4" w:rsidRPr="002F5678">
        <w:rPr>
          <w:rFonts w:ascii="Arial" w:eastAsia="Tahoma" w:hAnsi="Arial" w:cs="Arial"/>
        </w:rPr>
        <w:t xml:space="preserve"> </w:t>
      </w:r>
      <w:r w:rsidR="006D60A8" w:rsidRPr="006D60A8">
        <w:rPr>
          <w:rFonts w:ascii="Arial" w:eastAsia="Tahoma" w:hAnsi="Arial" w:cs="Arial"/>
          <w:color w:val="000000"/>
        </w:rPr>
        <w:t>ZRU (Zona Residencial</w:t>
      </w:r>
      <w:r w:rsidR="006D60A8">
        <w:rPr>
          <w:rFonts w:ascii="Arial" w:eastAsia="Tahoma" w:hAnsi="Arial" w:cs="Arial"/>
          <w:color w:val="000000"/>
        </w:rPr>
        <w:t xml:space="preserve"> </w:t>
      </w:r>
      <w:r w:rsidR="006D60A8" w:rsidRPr="006D60A8">
        <w:rPr>
          <w:rFonts w:ascii="Arial" w:eastAsia="Tahoma" w:hAnsi="Arial" w:cs="Arial"/>
          <w:color w:val="000000"/>
        </w:rPr>
        <w:t>Unifamiliar) e ZUM (Zona de Uso Misto) sem aumento de gabarito</w:t>
      </w:r>
      <w:r w:rsidR="00306119" w:rsidRPr="00306119">
        <w:rPr>
          <w:rFonts w:ascii="Arial" w:eastAsia="Tahoma" w:hAnsi="Arial" w:cs="Arial"/>
          <w:color w:val="000000"/>
        </w:rPr>
        <w:t xml:space="preserve"> </w:t>
      </w:r>
      <w:r w:rsidR="00306119" w:rsidRPr="006D60A8">
        <w:rPr>
          <w:rFonts w:ascii="Arial" w:eastAsia="Tahoma" w:hAnsi="Arial" w:cs="Arial"/>
          <w:color w:val="000000"/>
        </w:rPr>
        <w:t>em Itaipu, ao lado da Rua Delfim, na entrada da lagoa de Itaipu e córrego, e também de toda área de</w:t>
      </w:r>
      <w:r w:rsidR="00306119">
        <w:rPr>
          <w:rFonts w:ascii="Arial" w:eastAsia="Tahoma" w:hAnsi="Arial" w:cs="Arial"/>
          <w:color w:val="000000"/>
        </w:rPr>
        <w:t xml:space="preserve"> </w:t>
      </w:r>
      <w:r w:rsidR="00306119" w:rsidRPr="006D60A8">
        <w:rPr>
          <w:rFonts w:ascii="Arial" w:eastAsia="Tahoma" w:hAnsi="Arial" w:cs="Arial"/>
          <w:color w:val="000000"/>
        </w:rPr>
        <w:t>proximidade com o corpo de bombeiros na Estrada da Cruz Nunes</w:t>
      </w:r>
      <w:r w:rsidR="006D60A8">
        <w:rPr>
          <w:rFonts w:ascii="Arial" w:eastAsia="Tahoma" w:hAnsi="Arial" w:cs="Arial"/>
          <w:color w:val="000000"/>
        </w:rPr>
        <w:t>,</w:t>
      </w:r>
      <w:r w:rsidR="006D60A8" w:rsidRPr="002F5678">
        <w:rPr>
          <w:rFonts w:ascii="Arial" w:eastAsia="Tahoma" w:hAnsi="Arial" w:cs="Arial"/>
        </w:rPr>
        <w:t xml:space="preserve"> </w:t>
      </w:r>
      <w:r w:rsidRPr="002F5678">
        <w:rPr>
          <w:rFonts w:ascii="Arial" w:eastAsia="Tahoma" w:hAnsi="Arial" w:cs="Arial"/>
        </w:rPr>
        <w:t xml:space="preserve">do Projeto de Lei Nº </w:t>
      </w:r>
      <w:r w:rsidR="00AA788D" w:rsidRPr="002F5678">
        <w:rPr>
          <w:rFonts w:ascii="Arial" w:eastAsia="Tahoma" w:hAnsi="Arial" w:cs="Arial"/>
        </w:rPr>
        <w:t>00</w:t>
      </w:r>
      <w:r w:rsidR="004461A5" w:rsidRPr="002F5678">
        <w:rPr>
          <w:rFonts w:ascii="Arial" w:eastAsia="Tahoma" w:hAnsi="Arial" w:cs="Arial"/>
        </w:rPr>
        <w:t>22</w:t>
      </w:r>
      <w:r w:rsidR="005C444C" w:rsidRPr="002F5678">
        <w:rPr>
          <w:rFonts w:ascii="Arial" w:eastAsia="Tahoma" w:hAnsi="Arial" w:cs="Arial"/>
        </w:rPr>
        <w:t>1</w:t>
      </w:r>
      <w:r w:rsidRPr="002F5678">
        <w:rPr>
          <w:rFonts w:ascii="Arial" w:eastAsia="Tahoma" w:hAnsi="Arial" w:cs="Arial"/>
        </w:rPr>
        <w:t>/202</w:t>
      </w:r>
      <w:r w:rsidR="004461A5" w:rsidRPr="002F5678">
        <w:rPr>
          <w:rFonts w:ascii="Arial" w:eastAsia="Tahoma" w:hAnsi="Arial" w:cs="Arial"/>
        </w:rPr>
        <w:t>3</w:t>
      </w:r>
      <w:r w:rsidR="00B023E4" w:rsidRPr="002F5678">
        <w:rPr>
          <w:rFonts w:ascii="Arial" w:eastAsia="Tahoma" w:hAnsi="Arial" w:cs="Arial"/>
        </w:rPr>
        <w:t>.</w:t>
      </w:r>
      <w:r w:rsidR="00AA6188" w:rsidRPr="00AA6188">
        <w:rPr>
          <w:rFonts w:ascii="Arial" w:eastAsia="Tahoma" w:hAnsi="Arial" w:cs="Arial"/>
          <w:color w:val="000000"/>
        </w:rPr>
        <w:t xml:space="preserve"> </w:t>
      </w:r>
      <w:r w:rsidR="00AA6188" w:rsidRPr="00560A16">
        <w:rPr>
          <w:rFonts w:ascii="Arial" w:eastAsia="Tahoma" w:hAnsi="Arial" w:cs="Arial"/>
          <w:color w:val="000000"/>
        </w:rPr>
        <w:t>Lei Urbanística de Niterói, seu zoneamento, a aplicação de instrumentos de política urbana e as regras gerais de licenciamento da atividade edilícia e de fiscalização da execução de obras.</w:t>
      </w:r>
    </w:p>
    <w:p w14:paraId="1DC74920" w14:textId="77777777" w:rsidR="00FF295E" w:rsidRDefault="00FF295E">
      <w:pPr>
        <w:ind w:left="567"/>
        <w:jc w:val="both"/>
        <w:rPr>
          <w:rFonts w:ascii="Arial" w:eastAsia="Tahoma" w:hAnsi="Arial" w:cs="Arial"/>
        </w:rPr>
      </w:pPr>
    </w:p>
    <w:p w14:paraId="462ED9C6" w14:textId="77777777" w:rsidR="00AA6188" w:rsidRPr="002F5678" w:rsidRDefault="00AA6188">
      <w:pPr>
        <w:ind w:left="567"/>
        <w:jc w:val="both"/>
        <w:rPr>
          <w:rFonts w:ascii="Arial" w:eastAsia="Tahoma" w:hAnsi="Arial" w:cs="Arial"/>
        </w:rPr>
      </w:pPr>
    </w:p>
    <w:p w14:paraId="4E298F9D" w14:textId="7ED4EF57" w:rsidR="00306119" w:rsidRDefault="007D7F2B">
      <w:pPr>
        <w:spacing w:line="360" w:lineRule="auto"/>
        <w:jc w:val="both"/>
        <w:rPr>
          <w:rFonts w:ascii="Arial" w:eastAsia="Tahoma" w:hAnsi="Arial" w:cs="Arial"/>
        </w:rPr>
      </w:pPr>
      <w:r w:rsidRPr="002F5678">
        <w:rPr>
          <w:rFonts w:ascii="Arial" w:eastAsia="Tahoma" w:hAnsi="Arial" w:cs="Arial"/>
          <w:b/>
        </w:rPr>
        <w:t xml:space="preserve">Art.1º - Modifica-se </w:t>
      </w:r>
      <w:r w:rsidR="00306119" w:rsidRPr="006D60A8">
        <w:rPr>
          <w:rFonts w:ascii="Arial" w:eastAsia="Tahoma" w:hAnsi="Arial" w:cs="Arial"/>
          <w:b/>
        </w:rPr>
        <w:t>o</w:t>
      </w:r>
      <w:r w:rsidR="00306119">
        <w:rPr>
          <w:rFonts w:ascii="Arial" w:eastAsia="Tahoma" w:hAnsi="Arial" w:cs="Arial"/>
          <w:b/>
        </w:rPr>
        <w:t>s</w:t>
      </w:r>
      <w:r w:rsidR="00306119" w:rsidRPr="006D60A8">
        <w:rPr>
          <w:rFonts w:ascii="Arial" w:eastAsia="Tahoma" w:hAnsi="Arial" w:cs="Arial"/>
          <w:b/>
        </w:rPr>
        <w:t xml:space="preserve"> zoneamento</w:t>
      </w:r>
      <w:r w:rsidR="00306119">
        <w:rPr>
          <w:rFonts w:ascii="Arial" w:eastAsia="Tahoma" w:hAnsi="Arial" w:cs="Arial"/>
          <w:b/>
        </w:rPr>
        <w:t>s</w:t>
      </w:r>
      <w:r w:rsidR="00306119" w:rsidRPr="006D60A8">
        <w:rPr>
          <w:rFonts w:ascii="Arial" w:eastAsia="Tahoma" w:hAnsi="Arial" w:cs="Arial"/>
          <w:b/>
        </w:rPr>
        <w:t xml:space="preserve"> do Mapas</w:t>
      </w:r>
      <w:r w:rsidR="00306119">
        <w:rPr>
          <w:rFonts w:ascii="Arial" w:eastAsia="Tahoma" w:hAnsi="Arial" w:cs="Arial"/>
          <w:b/>
        </w:rPr>
        <w:t xml:space="preserve"> </w:t>
      </w:r>
      <w:r w:rsidR="00306119" w:rsidRPr="006D60A8">
        <w:rPr>
          <w:rFonts w:ascii="Arial" w:eastAsia="Tahoma" w:hAnsi="Arial" w:cs="Arial"/>
          <w:b/>
        </w:rPr>
        <w:t>1</w:t>
      </w:r>
      <w:r w:rsidR="00306119">
        <w:rPr>
          <w:rFonts w:ascii="Arial" w:eastAsia="Tahoma" w:hAnsi="Arial" w:cs="Arial"/>
          <w:b/>
        </w:rPr>
        <w:t xml:space="preserve">, </w:t>
      </w:r>
      <w:r w:rsidR="00306119" w:rsidRPr="00306119">
        <w:rPr>
          <w:rFonts w:ascii="Arial" w:eastAsia="Tahoma" w:hAnsi="Arial" w:cs="Arial"/>
        </w:rPr>
        <w:t>para ZRU (Zona Residencial Unifamiliar) e ZUM (Zona de Uso Misto) sem aumento de gabarito em Itaipu, ao lado da Rua Delfim,</w:t>
      </w:r>
      <w:r w:rsidR="00306119">
        <w:rPr>
          <w:rFonts w:ascii="Arial" w:eastAsia="Tahoma" w:hAnsi="Arial" w:cs="Arial"/>
        </w:rPr>
        <w:t xml:space="preserve"> </w:t>
      </w:r>
      <w:r w:rsidR="00306119" w:rsidRPr="00306119">
        <w:rPr>
          <w:rFonts w:ascii="Arial" w:eastAsia="Tahoma" w:hAnsi="Arial" w:cs="Arial"/>
        </w:rPr>
        <w:t>na entrada da lagoa de Itaipu e córrego, e também de toda área de proximidade com o corpo de bombeiros na Estrada da Cruz Nunes, do Projeto de Lei Nº 00221/2023. Lei Urbanística de Niterói, seu zoneamento, a aplicação de instrumentos de política urbana e as regras gerais de licenciamento da atividade edilícia e de fiscalização da execução de obras.</w:t>
      </w:r>
    </w:p>
    <w:p w14:paraId="49EEDA69" w14:textId="77777777" w:rsidR="00306119" w:rsidRPr="00306119" w:rsidRDefault="00306119">
      <w:pPr>
        <w:spacing w:line="360" w:lineRule="auto"/>
        <w:jc w:val="both"/>
        <w:rPr>
          <w:rFonts w:ascii="Arial" w:eastAsia="Tahoma" w:hAnsi="Arial" w:cs="Arial"/>
        </w:rPr>
      </w:pPr>
    </w:p>
    <w:p w14:paraId="4E3530AA" w14:textId="77777777" w:rsidR="006D60A8" w:rsidRDefault="006D60A8" w:rsidP="006D60A8">
      <w:pPr>
        <w:spacing w:line="360" w:lineRule="auto"/>
        <w:jc w:val="center"/>
        <w:rPr>
          <w:noProof/>
          <w:lang w:eastAsia="pt-BR"/>
        </w:rPr>
      </w:pPr>
    </w:p>
    <w:p w14:paraId="5D672968" w14:textId="3BFE1D5A" w:rsidR="006D60A8" w:rsidRDefault="006D60A8" w:rsidP="006D60A8">
      <w:pPr>
        <w:spacing w:line="360" w:lineRule="auto"/>
        <w:jc w:val="center"/>
        <w:rPr>
          <w:rFonts w:ascii="Arial" w:eastAsia="Tahoma" w:hAnsi="Arial" w:cs="Arial"/>
          <w:b/>
          <w:color w:val="000000"/>
          <w:highlight w:val="white"/>
        </w:rPr>
      </w:pPr>
      <w:r>
        <w:rPr>
          <w:noProof/>
          <w:lang w:eastAsia="pt-BR"/>
        </w:rPr>
        <w:lastRenderedPageBreak/>
        <w:drawing>
          <wp:inline distT="0" distB="0" distL="0" distR="0" wp14:anchorId="1EB8D3EC" wp14:editId="1A5B156D">
            <wp:extent cx="5845243" cy="3219450"/>
            <wp:effectExtent l="0" t="0" r="317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0159" t="41856" r="42172" b="21259"/>
                    <a:stretch/>
                  </pic:blipFill>
                  <pic:spPr bwMode="auto">
                    <a:xfrm>
                      <a:off x="0" y="0"/>
                      <a:ext cx="5862998" cy="32292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0B61C5" w14:textId="1BB2A733" w:rsidR="00306119" w:rsidRDefault="00306119" w:rsidP="006D60A8">
      <w:pPr>
        <w:spacing w:line="360" w:lineRule="auto"/>
        <w:jc w:val="center"/>
        <w:rPr>
          <w:rFonts w:ascii="Arial" w:eastAsia="Tahoma" w:hAnsi="Arial" w:cs="Arial"/>
          <w:b/>
          <w:color w:val="000000"/>
          <w:highlight w:val="white"/>
        </w:rPr>
      </w:pPr>
      <w:r>
        <w:rPr>
          <w:rFonts w:ascii="Arial" w:eastAsia="Tahoma" w:hAnsi="Arial" w:cs="Arial"/>
          <w:b/>
          <w:color w:val="000000"/>
          <w:highlight w:val="white"/>
        </w:rPr>
        <w:t>ZONEAMENTO PROPOSTO</w:t>
      </w:r>
    </w:p>
    <w:p w14:paraId="3DD05219" w14:textId="53675F5F" w:rsidR="00FF295E" w:rsidRPr="002F5678" w:rsidRDefault="00484482">
      <w:pPr>
        <w:ind w:left="567"/>
        <w:jc w:val="right"/>
        <w:rPr>
          <w:rFonts w:ascii="Arial" w:eastAsia="Tahoma" w:hAnsi="Arial" w:cs="Arial"/>
        </w:rPr>
      </w:pPr>
      <w:r w:rsidRPr="002F5678">
        <w:rPr>
          <w:rFonts w:ascii="Arial" w:eastAsia="Tahoma" w:hAnsi="Arial" w:cs="Arial"/>
        </w:rPr>
        <w:t xml:space="preserve">Sala das Sessões, </w:t>
      </w:r>
      <w:r w:rsidR="00F34E4E">
        <w:rPr>
          <w:rFonts w:ascii="Arial" w:eastAsia="Tahoma" w:hAnsi="Arial" w:cs="Arial"/>
        </w:rPr>
        <w:t>12</w:t>
      </w:r>
      <w:bookmarkStart w:id="0" w:name="_GoBack"/>
      <w:bookmarkEnd w:id="0"/>
      <w:r w:rsidR="007D7F2B" w:rsidRPr="002F5678">
        <w:rPr>
          <w:rFonts w:ascii="Arial" w:eastAsia="Tahoma" w:hAnsi="Arial" w:cs="Arial"/>
        </w:rPr>
        <w:t xml:space="preserve"> de </w:t>
      </w:r>
      <w:r w:rsidR="00FA5740" w:rsidRPr="002F5678">
        <w:rPr>
          <w:rFonts w:ascii="Arial" w:eastAsia="Tahoma" w:hAnsi="Arial" w:cs="Arial"/>
        </w:rPr>
        <w:t>feverei</w:t>
      </w:r>
      <w:r w:rsidR="00D220AC" w:rsidRPr="002F5678">
        <w:rPr>
          <w:rFonts w:ascii="Arial" w:eastAsia="Tahoma" w:hAnsi="Arial" w:cs="Arial"/>
        </w:rPr>
        <w:t xml:space="preserve">ro </w:t>
      </w:r>
      <w:r w:rsidR="007D7F2B" w:rsidRPr="002F5678">
        <w:rPr>
          <w:rFonts w:ascii="Arial" w:eastAsia="Tahoma" w:hAnsi="Arial" w:cs="Arial"/>
        </w:rPr>
        <w:t>de 202</w:t>
      </w:r>
      <w:r w:rsidR="00FA5740" w:rsidRPr="002F5678">
        <w:rPr>
          <w:rFonts w:ascii="Arial" w:eastAsia="Tahoma" w:hAnsi="Arial" w:cs="Arial"/>
        </w:rPr>
        <w:t>4</w:t>
      </w:r>
      <w:r w:rsidR="007D7F2B" w:rsidRPr="002F5678">
        <w:rPr>
          <w:rFonts w:ascii="Arial" w:eastAsia="Tahoma" w:hAnsi="Arial" w:cs="Arial"/>
        </w:rPr>
        <w:t>.</w:t>
      </w:r>
    </w:p>
    <w:p w14:paraId="7BEA6CE2" w14:textId="77777777" w:rsidR="00FF295E" w:rsidRPr="002F5678" w:rsidRDefault="00FF295E">
      <w:pPr>
        <w:pStyle w:val="Ttulo5"/>
        <w:spacing w:before="0" w:after="0"/>
        <w:jc w:val="center"/>
        <w:rPr>
          <w:rFonts w:ascii="Arial" w:eastAsia="Tahoma" w:hAnsi="Arial" w:cs="Arial"/>
          <w:sz w:val="24"/>
          <w:szCs w:val="24"/>
        </w:rPr>
      </w:pPr>
    </w:p>
    <w:p w14:paraId="64546B76" w14:textId="77777777" w:rsidR="00DE2F6A" w:rsidRDefault="00DE2F6A">
      <w:pPr>
        <w:shd w:val="clear" w:color="auto" w:fill="FFFFFF"/>
        <w:jc w:val="center"/>
        <w:rPr>
          <w:rFonts w:ascii="Arial" w:eastAsia="Tahoma" w:hAnsi="Arial" w:cs="Arial"/>
          <w:b/>
        </w:rPr>
      </w:pPr>
    </w:p>
    <w:p w14:paraId="1C4B3299" w14:textId="77777777" w:rsidR="00AA6188" w:rsidRDefault="00AA6188">
      <w:pPr>
        <w:shd w:val="clear" w:color="auto" w:fill="FFFFFF"/>
        <w:jc w:val="center"/>
        <w:rPr>
          <w:rFonts w:ascii="Arial" w:eastAsia="Tahoma" w:hAnsi="Arial" w:cs="Arial"/>
          <w:b/>
        </w:rPr>
      </w:pPr>
    </w:p>
    <w:p w14:paraId="18530E4C" w14:textId="77777777" w:rsidR="008C2CFD" w:rsidRPr="003B7D27" w:rsidRDefault="008C2CFD" w:rsidP="008C2CFD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3B7D27">
        <w:rPr>
          <w:rFonts w:ascii="Arial" w:hAnsi="Arial" w:cs="Arial"/>
          <w:color w:val="000000"/>
          <w:sz w:val="22"/>
          <w:szCs w:val="22"/>
        </w:rPr>
        <w:t>C.E.X.</w:t>
      </w:r>
    </w:p>
    <w:p w14:paraId="45583314" w14:textId="77777777" w:rsidR="008C2CFD" w:rsidRPr="003B7D27" w:rsidRDefault="008C2CFD" w:rsidP="008C2CF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3B7D27">
        <w:rPr>
          <w:rFonts w:ascii="Arial" w:hAnsi="Arial" w:cs="Arial"/>
          <w:color w:val="000000"/>
          <w:sz w:val="22"/>
          <w:szCs w:val="22"/>
        </w:rPr>
        <w:t>Milton Carlos Lopes – CAL</w:t>
      </w:r>
    </w:p>
    <w:p w14:paraId="63AC6C51" w14:textId="77777777" w:rsidR="008C2CFD" w:rsidRPr="003B7D27" w:rsidRDefault="008C2CFD" w:rsidP="008C2CF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3B7D27">
        <w:rPr>
          <w:rFonts w:ascii="Arial" w:hAnsi="Arial" w:cs="Arial"/>
          <w:color w:val="000000"/>
          <w:sz w:val="22"/>
          <w:szCs w:val="22"/>
        </w:rPr>
        <w:t>Presidente</w:t>
      </w:r>
    </w:p>
    <w:p w14:paraId="68C44866" w14:textId="77777777" w:rsidR="008C2CFD" w:rsidRDefault="008C2CFD" w:rsidP="008C2CFD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D1A5D40" w14:textId="77777777" w:rsidR="008C2CFD" w:rsidRPr="003B7D27" w:rsidRDefault="008C2CFD" w:rsidP="008C2CF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3B7D27">
        <w:rPr>
          <w:rFonts w:ascii="Arial" w:hAnsi="Arial" w:cs="Arial"/>
          <w:color w:val="000000"/>
          <w:sz w:val="22"/>
          <w:szCs w:val="22"/>
        </w:rPr>
        <w:t xml:space="preserve">Renato </w:t>
      </w:r>
      <w:proofErr w:type="spellStart"/>
      <w:r w:rsidRPr="003B7D27">
        <w:rPr>
          <w:rFonts w:ascii="Arial" w:hAnsi="Arial" w:cs="Arial"/>
          <w:color w:val="000000"/>
          <w:sz w:val="22"/>
          <w:szCs w:val="22"/>
        </w:rPr>
        <w:t>Cariello</w:t>
      </w:r>
      <w:proofErr w:type="spellEnd"/>
      <w:r w:rsidRPr="003B7D27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</w:t>
      </w:r>
      <w:r>
        <w:rPr>
          <w:rFonts w:ascii="Arial" w:hAnsi="Arial" w:cs="Arial"/>
          <w:color w:val="000000"/>
          <w:sz w:val="22"/>
          <w:szCs w:val="22"/>
        </w:rPr>
        <w:t xml:space="preserve">          </w:t>
      </w:r>
      <w:r w:rsidRPr="003B7D27">
        <w:rPr>
          <w:rFonts w:ascii="Arial" w:hAnsi="Arial" w:cs="Arial"/>
          <w:color w:val="000000"/>
          <w:sz w:val="22"/>
          <w:szCs w:val="22"/>
        </w:rPr>
        <w:t xml:space="preserve">                           Paulo Velasco</w:t>
      </w:r>
    </w:p>
    <w:p w14:paraId="0778452F" w14:textId="77777777" w:rsidR="008C2CFD" w:rsidRPr="003B7D27" w:rsidRDefault="008C2CFD" w:rsidP="008C2CF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3B7D27">
        <w:rPr>
          <w:rFonts w:ascii="Arial" w:hAnsi="Arial" w:cs="Arial"/>
          <w:color w:val="000000"/>
          <w:sz w:val="22"/>
          <w:szCs w:val="22"/>
        </w:rPr>
        <w:t>1º Vice- Presidente                                                                               2º Vice- Presidente</w:t>
      </w:r>
    </w:p>
    <w:p w14:paraId="2C02C2E3" w14:textId="77777777" w:rsidR="008C2CFD" w:rsidRPr="003B7D27" w:rsidRDefault="008C2CFD" w:rsidP="008C2CFD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00FB5BC1" w14:textId="77777777" w:rsidR="008C2CFD" w:rsidRPr="003B7D27" w:rsidRDefault="008C2CFD" w:rsidP="008C2CFD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5FBB40F" w14:textId="77777777" w:rsidR="008C2CFD" w:rsidRPr="003B7D27" w:rsidRDefault="008C2CFD" w:rsidP="008C2CFD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4377F16" w14:textId="77777777" w:rsidR="008C2CFD" w:rsidRPr="003B7D27" w:rsidRDefault="008C2CFD" w:rsidP="008C2CFD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01359EA" w14:textId="77777777" w:rsidR="008C2CFD" w:rsidRPr="003B7D27" w:rsidRDefault="008C2CFD" w:rsidP="008C2CFD">
      <w:pPr>
        <w:rPr>
          <w:rFonts w:ascii="Arial" w:hAnsi="Arial" w:cs="Arial"/>
          <w:color w:val="000000"/>
          <w:sz w:val="22"/>
          <w:szCs w:val="22"/>
        </w:rPr>
      </w:pPr>
      <w:r w:rsidRPr="003B7D27">
        <w:rPr>
          <w:rFonts w:ascii="Arial" w:hAnsi="Arial" w:cs="Arial"/>
          <w:color w:val="000000"/>
          <w:sz w:val="22"/>
          <w:szCs w:val="22"/>
        </w:rPr>
        <w:t xml:space="preserve">      Emanuel Rocha                                                                           </w:t>
      </w:r>
      <w:r>
        <w:rPr>
          <w:rFonts w:ascii="Arial Narrow" w:hAnsi="Arial Narrow" w:cs="Arial Narrow"/>
          <w:color w:val="000000"/>
        </w:rPr>
        <w:t xml:space="preserve">Adriano dos Santos Oliveira - </w:t>
      </w:r>
      <w:proofErr w:type="spellStart"/>
      <w:r>
        <w:rPr>
          <w:rFonts w:ascii="Arial Narrow" w:hAnsi="Arial Narrow" w:cs="Arial Narrow"/>
          <w:color w:val="000000"/>
        </w:rPr>
        <w:t>Boinha</w:t>
      </w:r>
      <w:proofErr w:type="spellEnd"/>
    </w:p>
    <w:p w14:paraId="416D4791" w14:textId="77777777" w:rsidR="008C2CFD" w:rsidRPr="003B7D27" w:rsidRDefault="008C2CFD" w:rsidP="008C2CFD">
      <w:pPr>
        <w:rPr>
          <w:rFonts w:ascii="Arial" w:hAnsi="Arial" w:cs="Arial"/>
          <w:color w:val="000000"/>
          <w:sz w:val="22"/>
          <w:szCs w:val="22"/>
        </w:rPr>
      </w:pPr>
      <w:r w:rsidRPr="003B7D27">
        <w:rPr>
          <w:rFonts w:ascii="Arial" w:hAnsi="Arial" w:cs="Arial"/>
          <w:color w:val="000000"/>
          <w:sz w:val="22"/>
          <w:szCs w:val="22"/>
        </w:rPr>
        <w:t xml:space="preserve">       1º Secretário                                                                                   </w:t>
      </w:r>
      <w:r>
        <w:rPr>
          <w:rFonts w:ascii="Arial" w:hAnsi="Arial" w:cs="Arial"/>
          <w:color w:val="000000"/>
          <w:sz w:val="22"/>
          <w:szCs w:val="22"/>
        </w:rPr>
        <w:t xml:space="preserve">         </w:t>
      </w:r>
      <w:r w:rsidRPr="003B7D27">
        <w:rPr>
          <w:rFonts w:ascii="Arial" w:hAnsi="Arial" w:cs="Arial"/>
          <w:color w:val="000000"/>
          <w:sz w:val="22"/>
          <w:szCs w:val="22"/>
        </w:rPr>
        <w:t xml:space="preserve">     </w:t>
      </w:r>
      <w:r>
        <w:rPr>
          <w:rFonts w:ascii="Arial" w:hAnsi="Arial" w:cs="Arial"/>
          <w:color w:val="000000"/>
          <w:sz w:val="22"/>
          <w:szCs w:val="22"/>
        </w:rPr>
        <w:t>2º Secretário</w:t>
      </w:r>
      <w:r w:rsidRPr="003B7D27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577E382C" w14:textId="282A4958" w:rsidR="00D220AC" w:rsidRPr="00F948F4" w:rsidRDefault="00D220AC" w:rsidP="00F948F4">
      <w:pPr>
        <w:shd w:val="clear" w:color="auto" w:fill="FFFFFF"/>
        <w:spacing w:line="276" w:lineRule="auto"/>
        <w:rPr>
          <w:rFonts w:ascii="Arial" w:eastAsia="Tahoma" w:hAnsi="Arial" w:cs="Arial"/>
          <w:b/>
        </w:rPr>
      </w:pPr>
    </w:p>
    <w:p w14:paraId="709E8BE3" w14:textId="77777777" w:rsidR="00AA6188" w:rsidRDefault="00AA6188" w:rsidP="00AA6188">
      <w:pPr>
        <w:rPr>
          <w:rFonts w:ascii="Arial" w:eastAsia="Tahoma" w:hAnsi="Arial" w:cs="Arial"/>
          <w:b/>
        </w:rPr>
      </w:pPr>
    </w:p>
    <w:p w14:paraId="72FC75FB" w14:textId="5CF2FB46" w:rsidR="00AA6188" w:rsidRPr="002F5678" w:rsidRDefault="00AA6188" w:rsidP="00AA6188">
      <w:pPr>
        <w:rPr>
          <w:rFonts w:ascii="Arial" w:eastAsia="Tahoma" w:hAnsi="Arial" w:cs="Arial"/>
          <w:b/>
        </w:rPr>
      </w:pPr>
      <w:r w:rsidRPr="002F5678">
        <w:rPr>
          <w:rFonts w:ascii="Arial" w:eastAsia="Tahoma" w:hAnsi="Arial" w:cs="Arial"/>
          <w:b/>
        </w:rPr>
        <w:t>JUSTIFICATIVA:</w:t>
      </w:r>
    </w:p>
    <w:p w14:paraId="5A471132" w14:textId="77777777" w:rsidR="00AA6188" w:rsidRPr="002F5678" w:rsidRDefault="00AA6188" w:rsidP="00AA6188">
      <w:pPr>
        <w:rPr>
          <w:rFonts w:ascii="Arial" w:eastAsia="Tahoma" w:hAnsi="Arial" w:cs="Arial"/>
          <w:b/>
        </w:rPr>
      </w:pPr>
    </w:p>
    <w:p w14:paraId="65DDC7FF" w14:textId="12405932" w:rsidR="00306119" w:rsidRPr="00306119" w:rsidRDefault="00306119" w:rsidP="00306119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76" w:lineRule="auto"/>
        <w:jc w:val="both"/>
        <w:rPr>
          <w:rFonts w:ascii="Arial" w:eastAsia="Tahoma" w:hAnsi="Arial" w:cs="Arial"/>
          <w:color w:val="000000"/>
        </w:rPr>
      </w:pPr>
      <w:r>
        <w:rPr>
          <w:rFonts w:ascii="Arial" w:eastAsia="Tahoma" w:hAnsi="Arial" w:cs="Arial"/>
          <w:color w:val="000000"/>
        </w:rPr>
        <w:t>Conforme solicitação de emenda popular.</w:t>
      </w:r>
    </w:p>
    <w:p w14:paraId="7DC3095B" w14:textId="2BD06622" w:rsidR="00306119" w:rsidRPr="00306119" w:rsidRDefault="00306119" w:rsidP="00306119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76" w:lineRule="auto"/>
        <w:jc w:val="both"/>
        <w:rPr>
          <w:rFonts w:ascii="Arial" w:eastAsia="Tahoma" w:hAnsi="Arial" w:cs="Arial"/>
          <w:color w:val="000000"/>
        </w:rPr>
      </w:pPr>
      <w:r w:rsidRPr="00306119">
        <w:rPr>
          <w:rFonts w:ascii="Arial" w:eastAsia="Tahoma" w:hAnsi="Arial" w:cs="Arial"/>
          <w:color w:val="000000"/>
        </w:rPr>
        <w:lastRenderedPageBreak/>
        <w:t>Estou acompanhando as oficinas e audiências de debate sobre a lei de uso do solo como objeto de estudos do</w:t>
      </w:r>
      <w:r>
        <w:rPr>
          <w:rFonts w:ascii="Arial" w:eastAsia="Tahoma" w:hAnsi="Arial" w:cs="Arial"/>
          <w:color w:val="000000"/>
        </w:rPr>
        <w:t xml:space="preserve"> </w:t>
      </w:r>
      <w:r w:rsidRPr="00306119">
        <w:rPr>
          <w:rFonts w:ascii="Arial" w:eastAsia="Tahoma" w:hAnsi="Arial" w:cs="Arial"/>
          <w:color w:val="000000"/>
        </w:rPr>
        <w:t>doutorado em andamento e também sou professora e moradora da região oceânica. Olhando o mapa, efetivamente,</w:t>
      </w:r>
      <w:r>
        <w:rPr>
          <w:rFonts w:ascii="Arial" w:eastAsia="Tahoma" w:hAnsi="Arial" w:cs="Arial"/>
          <w:color w:val="000000"/>
        </w:rPr>
        <w:t xml:space="preserve"> </w:t>
      </w:r>
      <w:r w:rsidRPr="00306119">
        <w:rPr>
          <w:rFonts w:ascii="Arial" w:eastAsia="Tahoma" w:hAnsi="Arial" w:cs="Arial"/>
          <w:color w:val="000000"/>
        </w:rPr>
        <w:t>há um loteamento fragmentado e duvidoso que se orienta para alguns espaços de interesse econômico específico, ao</w:t>
      </w:r>
      <w:r>
        <w:rPr>
          <w:rFonts w:ascii="Arial" w:eastAsia="Tahoma" w:hAnsi="Arial" w:cs="Arial"/>
          <w:color w:val="000000"/>
        </w:rPr>
        <w:t xml:space="preserve"> </w:t>
      </w:r>
      <w:r w:rsidRPr="00306119">
        <w:rPr>
          <w:rFonts w:ascii="Arial" w:eastAsia="Tahoma" w:hAnsi="Arial" w:cs="Arial"/>
          <w:color w:val="000000"/>
        </w:rPr>
        <w:t>permitir, por exemplo, prédio de mais de 6 andares em uma região de apenas uso unifamiliar na região de Itaipu, Boa</w:t>
      </w:r>
      <w:r>
        <w:rPr>
          <w:rFonts w:ascii="Arial" w:eastAsia="Tahoma" w:hAnsi="Arial" w:cs="Arial"/>
          <w:color w:val="000000"/>
        </w:rPr>
        <w:t xml:space="preserve"> </w:t>
      </w:r>
      <w:r w:rsidRPr="00306119">
        <w:rPr>
          <w:rFonts w:ascii="Arial" w:eastAsia="Tahoma" w:hAnsi="Arial" w:cs="Arial"/>
          <w:color w:val="000000"/>
        </w:rPr>
        <w:t>Vista, ao lado de um córrego, na Rua Delfim, que deságua na lagoa de Itaipu, e que se sabe que é um terreno da</w:t>
      </w:r>
      <w:r>
        <w:rPr>
          <w:rFonts w:ascii="Arial" w:eastAsia="Tahoma" w:hAnsi="Arial" w:cs="Arial"/>
          <w:color w:val="000000"/>
        </w:rPr>
        <w:t xml:space="preserve"> </w:t>
      </w:r>
      <w:r w:rsidRPr="00306119">
        <w:rPr>
          <w:rFonts w:ascii="Arial" w:eastAsia="Tahoma" w:hAnsi="Arial" w:cs="Arial"/>
          <w:color w:val="000000"/>
        </w:rPr>
        <w:t xml:space="preserve">empresa </w:t>
      </w:r>
      <w:proofErr w:type="spellStart"/>
      <w:r w:rsidRPr="00306119">
        <w:rPr>
          <w:rFonts w:ascii="Arial" w:eastAsia="Tahoma" w:hAnsi="Arial" w:cs="Arial"/>
          <w:color w:val="000000"/>
        </w:rPr>
        <w:t>Soter</w:t>
      </w:r>
      <w:proofErr w:type="spellEnd"/>
      <w:r w:rsidRPr="00306119">
        <w:rPr>
          <w:rFonts w:ascii="Arial" w:eastAsia="Tahoma" w:hAnsi="Arial" w:cs="Arial"/>
          <w:color w:val="000000"/>
        </w:rPr>
        <w:t>. Além disso, as linhas do oceânico 2 e 3 já não atendem a população e não há, ao longo de toda a</w:t>
      </w:r>
      <w:r>
        <w:rPr>
          <w:rFonts w:ascii="Arial" w:eastAsia="Tahoma" w:hAnsi="Arial" w:cs="Arial"/>
          <w:color w:val="000000"/>
        </w:rPr>
        <w:t xml:space="preserve"> </w:t>
      </w:r>
      <w:r w:rsidRPr="00306119">
        <w:rPr>
          <w:rFonts w:ascii="Arial" w:eastAsia="Tahoma" w:hAnsi="Arial" w:cs="Arial"/>
          <w:color w:val="000000"/>
        </w:rPr>
        <w:t>Estrada da Cruz Nunes, prédios com esse tipo de gabarito que, se ocorrer, vão deixar intransitável o fluxo de veículos</w:t>
      </w:r>
      <w:r>
        <w:rPr>
          <w:rFonts w:ascii="Arial" w:eastAsia="Tahoma" w:hAnsi="Arial" w:cs="Arial"/>
          <w:color w:val="000000"/>
        </w:rPr>
        <w:t xml:space="preserve"> </w:t>
      </w:r>
      <w:r w:rsidRPr="00306119">
        <w:rPr>
          <w:rFonts w:ascii="Arial" w:eastAsia="Tahoma" w:hAnsi="Arial" w:cs="Arial"/>
          <w:color w:val="000000"/>
        </w:rPr>
        <w:t>particulares que já é intenso na região. Essa permissão, que provavelmente ultrapassa o próprio PL, atende interesses</w:t>
      </w:r>
      <w:r>
        <w:rPr>
          <w:rFonts w:ascii="Arial" w:eastAsia="Tahoma" w:hAnsi="Arial" w:cs="Arial"/>
          <w:color w:val="000000"/>
        </w:rPr>
        <w:t xml:space="preserve"> </w:t>
      </w:r>
      <w:r w:rsidRPr="00306119">
        <w:rPr>
          <w:rFonts w:ascii="Arial" w:eastAsia="Tahoma" w:hAnsi="Arial" w:cs="Arial"/>
          <w:color w:val="000000"/>
        </w:rPr>
        <w:t xml:space="preserve">particulares e não justifica retorno ao conjunto da população, mas aprofunda a </w:t>
      </w:r>
      <w:proofErr w:type="spellStart"/>
      <w:r w:rsidRPr="00306119">
        <w:rPr>
          <w:rFonts w:ascii="Arial" w:eastAsia="Tahoma" w:hAnsi="Arial" w:cs="Arial"/>
          <w:color w:val="000000"/>
        </w:rPr>
        <w:t>gentrificação</w:t>
      </w:r>
      <w:proofErr w:type="spellEnd"/>
      <w:r w:rsidRPr="00306119">
        <w:rPr>
          <w:rFonts w:ascii="Arial" w:eastAsia="Tahoma" w:hAnsi="Arial" w:cs="Arial"/>
          <w:color w:val="000000"/>
        </w:rPr>
        <w:t xml:space="preserve"> da cidade. Há também</w:t>
      </w:r>
      <w:r>
        <w:rPr>
          <w:rFonts w:ascii="Arial" w:eastAsia="Tahoma" w:hAnsi="Arial" w:cs="Arial"/>
          <w:color w:val="000000"/>
        </w:rPr>
        <w:t xml:space="preserve"> </w:t>
      </w:r>
      <w:r w:rsidRPr="00306119">
        <w:rPr>
          <w:rFonts w:ascii="Arial" w:eastAsia="Tahoma" w:hAnsi="Arial" w:cs="Arial"/>
          <w:color w:val="000000"/>
        </w:rPr>
        <w:t>outros terrenos nas imediações do corpo de bombeiros que se propõe mais de 6 andares de gabarito, de acordo com</w:t>
      </w:r>
      <w:r>
        <w:rPr>
          <w:rFonts w:ascii="Arial" w:eastAsia="Tahoma" w:hAnsi="Arial" w:cs="Arial"/>
          <w:color w:val="000000"/>
        </w:rPr>
        <w:t xml:space="preserve"> </w:t>
      </w:r>
      <w:r w:rsidRPr="00306119">
        <w:rPr>
          <w:rFonts w:ascii="Arial" w:eastAsia="Tahoma" w:hAnsi="Arial" w:cs="Arial"/>
          <w:color w:val="000000"/>
        </w:rPr>
        <w:t>o PL, com explícito interesse de rentabilidade ao mercado imobiliário.</w:t>
      </w:r>
      <w:r>
        <w:rPr>
          <w:rFonts w:ascii="Arial" w:eastAsia="Tahoma" w:hAnsi="Arial" w:cs="Arial"/>
          <w:color w:val="000000"/>
        </w:rPr>
        <w:t xml:space="preserve"> </w:t>
      </w:r>
      <w:r w:rsidRPr="00306119">
        <w:rPr>
          <w:rFonts w:ascii="Arial" w:eastAsia="Tahoma" w:hAnsi="Arial" w:cs="Arial"/>
          <w:color w:val="000000"/>
        </w:rPr>
        <w:t>Como colocado por vários outros moradores, reitero que a proposta como um todo limita-se a maior permissividade</w:t>
      </w:r>
      <w:r>
        <w:rPr>
          <w:rFonts w:ascii="Arial" w:eastAsia="Tahoma" w:hAnsi="Arial" w:cs="Arial"/>
          <w:color w:val="000000"/>
        </w:rPr>
        <w:t xml:space="preserve"> </w:t>
      </w:r>
      <w:r w:rsidRPr="00306119">
        <w:rPr>
          <w:rFonts w:ascii="Arial" w:eastAsia="Tahoma" w:hAnsi="Arial" w:cs="Arial"/>
          <w:color w:val="000000"/>
        </w:rPr>
        <w:t>construtiva e irá gerar um maior caos na mobilidade da cidade que já é extremamente deficitária e repleta de</w:t>
      </w:r>
      <w:r>
        <w:rPr>
          <w:rFonts w:ascii="Arial" w:eastAsia="Tahoma" w:hAnsi="Arial" w:cs="Arial"/>
          <w:color w:val="000000"/>
        </w:rPr>
        <w:t xml:space="preserve"> </w:t>
      </w:r>
      <w:r w:rsidRPr="00306119">
        <w:rPr>
          <w:rFonts w:ascii="Arial" w:eastAsia="Tahoma" w:hAnsi="Arial" w:cs="Arial"/>
          <w:color w:val="000000"/>
        </w:rPr>
        <w:t>congestionamentos, além de problemas de moradia, postos de trabalho, acessibilidade e saneamento.</w:t>
      </w:r>
    </w:p>
    <w:p w14:paraId="3653E4DD" w14:textId="24E6FECB" w:rsidR="00306119" w:rsidRPr="00306119" w:rsidRDefault="00306119" w:rsidP="00306119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76" w:lineRule="auto"/>
        <w:jc w:val="both"/>
        <w:rPr>
          <w:rFonts w:ascii="Arial" w:eastAsia="Tahoma" w:hAnsi="Arial" w:cs="Arial"/>
          <w:color w:val="000000"/>
        </w:rPr>
      </w:pPr>
      <w:r w:rsidRPr="00306119">
        <w:rPr>
          <w:rFonts w:ascii="Arial" w:eastAsia="Tahoma" w:hAnsi="Arial" w:cs="Arial"/>
          <w:color w:val="000000"/>
        </w:rPr>
        <w:t>É um engano achar que o lucro de curto prazo das construtoras vai gerar retornos à cidade, já que o valor dos imóveis</w:t>
      </w:r>
      <w:r>
        <w:rPr>
          <w:rFonts w:ascii="Arial" w:eastAsia="Tahoma" w:hAnsi="Arial" w:cs="Arial"/>
          <w:color w:val="000000"/>
        </w:rPr>
        <w:t xml:space="preserve"> </w:t>
      </w:r>
      <w:r w:rsidRPr="00306119">
        <w:rPr>
          <w:rFonts w:ascii="Arial" w:eastAsia="Tahoma" w:hAnsi="Arial" w:cs="Arial"/>
          <w:color w:val="000000"/>
        </w:rPr>
        <w:t>só cresce, expulsando a maior parte da população, aumentando o custo de vida e explorando o trabalho de</w:t>
      </w:r>
      <w:r>
        <w:rPr>
          <w:rFonts w:ascii="Arial" w:eastAsia="Tahoma" w:hAnsi="Arial" w:cs="Arial"/>
          <w:color w:val="000000"/>
        </w:rPr>
        <w:t xml:space="preserve"> </w:t>
      </w:r>
      <w:r w:rsidRPr="00306119">
        <w:rPr>
          <w:rFonts w:ascii="Arial" w:eastAsia="Tahoma" w:hAnsi="Arial" w:cs="Arial"/>
          <w:color w:val="000000"/>
        </w:rPr>
        <w:t>trabalhadores que, por falta de opção, se submetem a serviços terceirizados na construção civil. A prefeitura limita-se</w:t>
      </w:r>
      <w:r>
        <w:rPr>
          <w:rFonts w:ascii="Arial" w:eastAsia="Tahoma" w:hAnsi="Arial" w:cs="Arial"/>
          <w:color w:val="000000"/>
        </w:rPr>
        <w:t xml:space="preserve"> </w:t>
      </w:r>
      <w:r w:rsidRPr="00306119">
        <w:rPr>
          <w:rFonts w:ascii="Arial" w:eastAsia="Tahoma" w:hAnsi="Arial" w:cs="Arial"/>
          <w:color w:val="000000"/>
        </w:rPr>
        <w:t>a olhar para o uso do solo sob a ótica das construtoras, sem garantir direitos e responder pelas tantas necessidades de</w:t>
      </w:r>
      <w:r>
        <w:rPr>
          <w:rFonts w:ascii="Arial" w:eastAsia="Tahoma" w:hAnsi="Arial" w:cs="Arial"/>
          <w:color w:val="000000"/>
        </w:rPr>
        <w:t xml:space="preserve"> </w:t>
      </w:r>
      <w:r w:rsidRPr="00306119">
        <w:rPr>
          <w:rFonts w:ascii="Arial" w:eastAsia="Tahoma" w:hAnsi="Arial" w:cs="Arial"/>
          <w:color w:val="000000"/>
        </w:rPr>
        <w:t>acesso à terra pela população, conforme reafirmado nas oficinas e audiências. Corroboro com as críticas colocadas</w:t>
      </w:r>
      <w:r>
        <w:rPr>
          <w:rFonts w:ascii="Arial" w:eastAsia="Tahoma" w:hAnsi="Arial" w:cs="Arial"/>
          <w:color w:val="000000"/>
        </w:rPr>
        <w:t xml:space="preserve"> </w:t>
      </w:r>
      <w:r w:rsidRPr="00306119">
        <w:rPr>
          <w:rFonts w:ascii="Arial" w:eastAsia="Tahoma" w:hAnsi="Arial" w:cs="Arial"/>
          <w:color w:val="000000"/>
        </w:rPr>
        <w:t>ao longo do processo, diante da linguagem e da complexidade da consulta que não foram acessíveis ao conjunto da</w:t>
      </w:r>
      <w:r>
        <w:rPr>
          <w:rFonts w:ascii="Arial" w:eastAsia="Tahoma" w:hAnsi="Arial" w:cs="Arial"/>
          <w:color w:val="000000"/>
        </w:rPr>
        <w:t xml:space="preserve"> </w:t>
      </w:r>
      <w:r w:rsidRPr="00306119">
        <w:rPr>
          <w:rFonts w:ascii="Arial" w:eastAsia="Tahoma" w:hAnsi="Arial" w:cs="Arial"/>
          <w:color w:val="000000"/>
        </w:rPr>
        <w:t>população, sem que a "participação" pudesse ocorrer de forma plena, mas foi objeto de grupos específicos, dentre eles</w:t>
      </w:r>
      <w:r>
        <w:rPr>
          <w:rFonts w:ascii="Arial" w:eastAsia="Tahoma" w:hAnsi="Arial" w:cs="Arial"/>
          <w:color w:val="000000"/>
        </w:rPr>
        <w:t xml:space="preserve"> </w:t>
      </w:r>
      <w:r w:rsidRPr="00306119">
        <w:rPr>
          <w:rFonts w:ascii="Arial" w:eastAsia="Tahoma" w:hAnsi="Arial" w:cs="Arial"/>
          <w:color w:val="000000"/>
        </w:rPr>
        <w:t>a forte presença de pessoas que atuam no setor imobiliário e da construção civil no processo de consulta. Com raras</w:t>
      </w:r>
      <w:r>
        <w:rPr>
          <w:rFonts w:ascii="Arial" w:eastAsia="Tahoma" w:hAnsi="Arial" w:cs="Arial"/>
          <w:color w:val="000000"/>
        </w:rPr>
        <w:t xml:space="preserve"> </w:t>
      </w:r>
      <w:r w:rsidRPr="00306119">
        <w:rPr>
          <w:rFonts w:ascii="Arial" w:eastAsia="Tahoma" w:hAnsi="Arial" w:cs="Arial"/>
          <w:color w:val="000000"/>
        </w:rPr>
        <w:t>exceções e tirando aqueles que falaram pelos interesses do mercado imobiliário, nenhum morador da cidade que</w:t>
      </w:r>
    </w:p>
    <w:p w14:paraId="336678F8" w14:textId="0C6E51FA" w:rsidR="00306119" w:rsidRPr="00306119" w:rsidRDefault="00306119" w:rsidP="00306119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76" w:lineRule="auto"/>
        <w:jc w:val="both"/>
        <w:rPr>
          <w:rFonts w:ascii="Arial" w:eastAsia="Tahoma" w:hAnsi="Arial" w:cs="Arial"/>
          <w:color w:val="000000"/>
        </w:rPr>
      </w:pPr>
      <w:proofErr w:type="gramStart"/>
      <w:r w:rsidRPr="00306119">
        <w:rPr>
          <w:rFonts w:ascii="Arial" w:eastAsia="Tahoma" w:hAnsi="Arial" w:cs="Arial"/>
          <w:color w:val="000000"/>
        </w:rPr>
        <w:t>participou</w:t>
      </w:r>
      <w:proofErr w:type="gramEnd"/>
      <w:r w:rsidRPr="00306119">
        <w:rPr>
          <w:rFonts w:ascii="Arial" w:eastAsia="Tahoma" w:hAnsi="Arial" w:cs="Arial"/>
          <w:color w:val="000000"/>
        </w:rPr>
        <w:t xml:space="preserve"> das oficinas e expôs sua opinião publicamente foi a favor de maior gabarito, exceto nas regiões centrais e</w:t>
      </w:r>
      <w:r>
        <w:rPr>
          <w:rFonts w:ascii="Arial" w:eastAsia="Tahoma" w:hAnsi="Arial" w:cs="Arial"/>
          <w:color w:val="000000"/>
        </w:rPr>
        <w:t xml:space="preserve"> </w:t>
      </w:r>
      <w:r w:rsidRPr="00306119">
        <w:rPr>
          <w:rFonts w:ascii="Arial" w:eastAsia="Tahoma" w:hAnsi="Arial" w:cs="Arial"/>
          <w:color w:val="000000"/>
        </w:rPr>
        <w:t>para moradia popular.</w:t>
      </w:r>
      <w:r>
        <w:rPr>
          <w:rFonts w:ascii="Arial" w:eastAsia="Tahoma" w:hAnsi="Arial" w:cs="Arial"/>
          <w:color w:val="000000"/>
        </w:rPr>
        <w:t xml:space="preserve"> </w:t>
      </w:r>
      <w:r w:rsidRPr="00306119">
        <w:rPr>
          <w:rFonts w:ascii="Arial" w:eastAsia="Tahoma" w:hAnsi="Arial" w:cs="Arial"/>
          <w:color w:val="000000"/>
        </w:rPr>
        <w:t>Nesse sentido, minhas propostas são:</w:t>
      </w:r>
    </w:p>
    <w:p w14:paraId="736BA478" w14:textId="089CEF85" w:rsidR="00AA6188" w:rsidRDefault="00306119" w:rsidP="00306119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76" w:lineRule="auto"/>
        <w:jc w:val="both"/>
        <w:rPr>
          <w:rFonts w:ascii="Arial" w:eastAsia="Tahoma" w:hAnsi="Arial" w:cs="Arial"/>
          <w:color w:val="000000"/>
        </w:rPr>
      </w:pPr>
      <w:r w:rsidRPr="00306119">
        <w:rPr>
          <w:rFonts w:ascii="Arial" w:eastAsia="Tahoma" w:hAnsi="Arial" w:cs="Arial"/>
          <w:color w:val="000000"/>
        </w:rPr>
        <w:t>De forma específica: Manter todo o entorno da Lagoa de Itaipu, incluindo o bairro do Boa Vista, Serra Grande, entrada</w:t>
      </w:r>
      <w:r>
        <w:rPr>
          <w:rFonts w:ascii="Arial" w:eastAsia="Tahoma" w:hAnsi="Arial" w:cs="Arial"/>
          <w:color w:val="000000"/>
        </w:rPr>
        <w:t xml:space="preserve"> </w:t>
      </w:r>
      <w:r w:rsidRPr="00306119">
        <w:rPr>
          <w:rFonts w:ascii="Arial" w:eastAsia="Tahoma" w:hAnsi="Arial" w:cs="Arial"/>
          <w:color w:val="000000"/>
        </w:rPr>
        <w:t>de Itacoatiara, todas as mediações da Estrada da Cruz Nunes, Avenida Central, Peixoto, como ZRU (Zona Residencial</w:t>
      </w:r>
      <w:r>
        <w:rPr>
          <w:rFonts w:ascii="Arial" w:eastAsia="Tahoma" w:hAnsi="Arial" w:cs="Arial"/>
          <w:color w:val="000000"/>
        </w:rPr>
        <w:t xml:space="preserve"> </w:t>
      </w:r>
      <w:r w:rsidRPr="00306119">
        <w:rPr>
          <w:rFonts w:ascii="Arial" w:eastAsia="Tahoma" w:hAnsi="Arial" w:cs="Arial"/>
          <w:color w:val="000000"/>
        </w:rPr>
        <w:t>Unifamiliar) e ZUM (Zona de Uso Misto) sem aumento de gabarito, limitando a no máximo dois pavimentos. Retirar a</w:t>
      </w:r>
      <w:r>
        <w:rPr>
          <w:rFonts w:ascii="Arial" w:eastAsia="Tahoma" w:hAnsi="Arial" w:cs="Arial"/>
          <w:color w:val="000000"/>
        </w:rPr>
        <w:t xml:space="preserve"> </w:t>
      </w:r>
      <w:r w:rsidRPr="00306119">
        <w:rPr>
          <w:rFonts w:ascii="Arial" w:eastAsia="Tahoma" w:hAnsi="Arial" w:cs="Arial"/>
          <w:color w:val="000000"/>
        </w:rPr>
        <w:t>ZUM + 6 em Itaipu, ao lado da Rua Delfim, na entrada da lagoa de Itaipu e córrego, e também de toda área de</w:t>
      </w:r>
      <w:r>
        <w:rPr>
          <w:rFonts w:ascii="Arial" w:eastAsia="Tahoma" w:hAnsi="Arial" w:cs="Arial"/>
          <w:color w:val="000000"/>
        </w:rPr>
        <w:t xml:space="preserve"> </w:t>
      </w:r>
      <w:r w:rsidRPr="00306119">
        <w:rPr>
          <w:rFonts w:ascii="Arial" w:eastAsia="Tahoma" w:hAnsi="Arial" w:cs="Arial"/>
          <w:color w:val="000000"/>
        </w:rPr>
        <w:t xml:space="preserve">proximidade com o corpo de bombeiros na Estrada da Cruz Nunes, a primeira região de uso </w:t>
      </w:r>
      <w:r w:rsidRPr="00306119">
        <w:rPr>
          <w:rFonts w:ascii="Arial" w:eastAsia="Tahoma" w:hAnsi="Arial" w:cs="Arial"/>
          <w:color w:val="000000"/>
        </w:rPr>
        <w:lastRenderedPageBreak/>
        <w:t>unifamiliar e ao lado da</w:t>
      </w:r>
      <w:r>
        <w:rPr>
          <w:rFonts w:ascii="Arial" w:eastAsia="Tahoma" w:hAnsi="Arial" w:cs="Arial"/>
          <w:color w:val="000000"/>
        </w:rPr>
        <w:t xml:space="preserve"> </w:t>
      </w:r>
      <w:r w:rsidRPr="00306119">
        <w:rPr>
          <w:rFonts w:ascii="Arial" w:eastAsia="Tahoma" w:hAnsi="Arial" w:cs="Arial"/>
          <w:color w:val="000000"/>
        </w:rPr>
        <w:t xml:space="preserve">Lagoa e na segunda região de já grande </w:t>
      </w:r>
      <w:proofErr w:type="spellStart"/>
      <w:r w:rsidRPr="00306119">
        <w:rPr>
          <w:rFonts w:ascii="Arial" w:eastAsia="Tahoma" w:hAnsi="Arial" w:cs="Arial"/>
          <w:color w:val="000000"/>
        </w:rPr>
        <w:t>entrocamento</w:t>
      </w:r>
      <w:proofErr w:type="spellEnd"/>
      <w:r w:rsidRPr="00306119">
        <w:rPr>
          <w:rFonts w:ascii="Arial" w:eastAsia="Tahoma" w:hAnsi="Arial" w:cs="Arial"/>
          <w:color w:val="000000"/>
        </w:rPr>
        <w:t xml:space="preserve"> de fluxo e trânsito desde praias, Várzea e Maricá.</w:t>
      </w:r>
    </w:p>
    <w:p w14:paraId="079D6609" w14:textId="77777777" w:rsidR="00306119" w:rsidRPr="002F5678" w:rsidRDefault="00306119" w:rsidP="00306119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76" w:lineRule="auto"/>
        <w:jc w:val="both"/>
        <w:rPr>
          <w:rFonts w:ascii="Arial" w:eastAsia="Tahoma" w:hAnsi="Arial" w:cs="Arial"/>
        </w:rPr>
      </w:pPr>
    </w:p>
    <w:sectPr w:rsidR="00306119" w:rsidRPr="002F5678" w:rsidSect="00FC784E">
      <w:headerReference w:type="default" r:id="rId8"/>
      <w:footerReference w:type="default" r:id="rId9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7A7039" w14:textId="77777777" w:rsidR="00634288" w:rsidRDefault="00634288" w:rsidP="00FF295E">
      <w:r>
        <w:separator/>
      </w:r>
    </w:p>
  </w:endnote>
  <w:endnote w:type="continuationSeparator" w:id="0">
    <w:p w14:paraId="59FECE25" w14:textId="77777777" w:rsidR="00634288" w:rsidRDefault="00634288" w:rsidP="00FF2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231575" w14:textId="77777777" w:rsidR="00AA6188" w:rsidRPr="00587E8E" w:rsidRDefault="00AA6188" w:rsidP="00AA618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Tahoma" w:hAnsi="Arial" w:cs="Arial"/>
        <w:b/>
        <w:i/>
        <w:sz w:val="16"/>
        <w:szCs w:val="16"/>
      </w:rPr>
    </w:pPr>
    <w:r w:rsidRPr="00587E8E">
      <w:rPr>
        <w:rFonts w:ascii="Arial" w:eastAsia="Tahoma" w:hAnsi="Arial" w:cs="Arial"/>
        <w:b/>
        <w:i/>
        <w:sz w:val="16"/>
        <w:szCs w:val="16"/>
      </w:rPr>
      <w:t>Av. Ernani do Amaral Peixoto, 625 – Gab.22 - Centro - Niterói - RJ - CEP 24.020-073</w:t>
    </w:r>
  </w:p>
  <w:p w14:paraId="77FB146C" w14:textId="77777777" w:rsidR="00AA6188" w:rsidRPr="00587E8E" w:rsidRDefault="00AA6188" w:rsidP="00AA618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Tahoma" w:hAnsi="Arial" w:cs="Arial"/>
        <w:b/>
        <w:i/>
        <w:sz w:val="16"/>
        <w:szCs w:val="16"/>
      </w:rPr>
    </w:pPr>
    <w:r w:rsidRPr="00587E8E">
      <w:rPr>
        <w:rFonts w:ascii="Arial" w:eastAsia="Tahoma" w:hAnsi="Arial" w:cs="Arial"/>
        <w:b/>
        <w:i/>
        <w:sz w:val="16"/>
        <w:szCs w:val="16"/>
      </w:rPr>
      <w:t>Tel.: (21)3716-8600 ramal 219 / (21) 2620-3179 - e-mail: gabinetebetodapipa@gmail.com</w:t>
    </w:r>
  </w:p>
  <w:p w14:paraId="2600DAC7" w14:textId="77777777" w:rsidR="00661ECC" w:rsidRDefault="00661ECC" w:rsidP="00661ECC">
    <w:pPr>
      <w:pStyle w:val="Rodap"/>
    </w:pPr>
  </w:p>
  <w:p w14:paraId="09D5B8F9" w14:textId="77777777" w:rsidR="00661ECC" w:rsidRDefault="00661EC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6387AC" w14:textId="77777777" w:rsidR="00634288" w:rsidRDefault="00634288" w:rsidP="00FF295E">
      <w:r>
        <w:separator/>
      </w:r>
    </w:p>
  </w:footnote>
  <w:footnote w:type="continuationSeparator" w:id="0">
    <w:p w14:paraId="68419CE3" w14:textId="77777777" w:rsidR="00634288" w:rsidRDefault="00634288" w:rsidP="00FF29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555A58" w14:textId="77777777" w:rsidR="00FF295E" w:rsidRDefault="00FF295E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"/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FF295E" w14:paraId="7CBA6F29" w14:textId="77777777">
      <w:trPr>
        <w:cantSplit/>
        <w:trHeight w:val="1971"/>
        <w:tblHeader/>
      </w:trPr>
      <w:tc>
        <w:tcPr>
          <w:tcW w:w="1728" w:type="dxa"/>
        </w:tcPr>
        <w:p w14:paraId="1577CEB1" w14:textId="77777777" w:rsidR="00FF295E" w:rsidRDefault="007D7F2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 wp14:anchorId="670FBDB1" wp14:editId="61ED0F6F">
                <wp:extent cx="933450" cy="1123950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3041255B" w14:textId="77777777"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4E42F1B8" w14:textId="77777777"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793FFBA1" w14:textId="77777777" w:rsidR="00FF295E" w:rsidRPr="00BC28F8" w:rsidRDefault="007D7F2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Tahoma" w:hAnsi="Arial" w:cs="Arial"/>
              <w:b/>
              <w:color w:val="000000"/>
              <w:sz w:val="52"/>
              <w:szCs w:val="52"/>
            </w:rPr>
          </w:pPr>
          <w:r w:rsidRPr="00BC28F8">
            <w:rPr>
              <w:rFonts w:ascii="Arial" w:eastAsia="Tahoma" w:hAnsi="Arial" w:cs="Arial"/>
              <w:b/>
              <w:color w:val="000000"/>
              <w:sz w:val="52"/>
              <w:szCs w:val="52"/>
            </w:rPr>
            <w:t>Câmara Municipal de Niterói</w:t>
          </w:r>
        </w:p>
        <w:p w14:paraId="26A53CE3" w14:textId="77777777" w:rsidR="00FF295E" w:rsidRPr="002F5678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Tahoma" w:hAnsi="Arial" w:cs="Arial"/>
              <w:color w:val="000000"/>
              <w:sz w:val="4"/>
              <w:szCs w:val="4"/>
            </w:rPr>
          </w:pPr>
        </w:p>
        <w:p w14:paraId="047AF94B" w14:textId="1FC7C04F" w:rsidR="00FF295E" w:rsidRDefault="008C2CF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Arial" w:eastAsia="Tahoma" w:hAnsi="Arial" w:cs="Arial"/>
              <w:b/>
              <w:color w:val="000000"/>
              <w:sz w:val="32"/>
              <w:szCs w:val="32"/>
            </w:rPr>
            <w:t>Mesa Diretora</w:t>
          </w:r>
        </w:p>
      </w:tc>
    </w:tr>
  </w:tbl>
  <w:p w14:paraId="17476B96" w14:textId="77777777" w:rsidR="00FF295E" w:rsidRDefault="00FF295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95E"/>
    <w:rsid w:val="000509EF"/>
    <w:rsid w:val="00087581"/>
    <w:rsid w:val="000A6EFE"/>
    <w:rsid w:val="000B2A93"/>
    <w:rsid w:val="00217041"/>
    <w:rsid w:val="002A51F6"/>
    <w:rsid w:val="002F5678"/>
    <w:rsid w:val="00306119"/>
    <w:rsid w:val="00416A1D"/>
    <w:rsid w:val="004461A5"/>
    <w:rsid w:val="00446DEC"/>
    <w:rsid w:val="004662CE"/>
    <w:rsid w:val="00484482"/>
    <w:rsid w:val="00494D9B"/>
    <w:rsid w:val="004F6546"/>
    <w:rsid w:val="00505805"/>
    <w:rsid w:val="005159D5"/>
    <w:rsid w:val="00575983"/>
    <w:rsid w:val="005818BC"/>
    <w:rsid w:val="005C444C"/>
    <w:rsid w:val="005C62A6"/>
    <w:rsid w:val="005F682E"/>
    <w:rsid w:val="00634288"/>
    <w:rsid w:val="00661ECC"/>
    <w:rsid w:val="0069381B"/>
    <w:rsid w:val="006D60A8"/>
    <w:rsid w:val="006D7494"/>
    <w:rsid w:val="00702F05"/>
    <w:rsid w:val="007A6C12"/>
    <w:rsid w:val="007D7F2B"/>
    <w:rsid w:val="00846A55"/>
    <w:rsid w:val="008B61DB"/>
    <w:rsid w:val="008C2CFD"/>
    <w:rsid w:val="008F0B80"/>
    <w:rsid w:val="009D3269"/>
    <w:rsid w:val="00A0050F"/>
    <w:rsid w:val="00AA532E"/>
    <w:rsid w:val="00AA6188"/>
    <w:rsid w:val="00AA788D"/>
    <w:rsid w:val="00AE401D"/>
    <w:rsid w:val="00B01C5D"/>
    <w:rsid w:val="00B023E4"/>
    <w:rsid w:val="00BC28F8"/>
    <w:rsid w:val="00D220AC"/>
    <w:rsid w:val="00D41EFB"/>
    <w:rsid w:val="00DB74F8"/>
    <w:rsid w:val="00DE2F6A"/>
    <w:rsid w:val="00E3061C"/>
    <w:rsid w:val="00E64030"/>
    <w:rsid w:val="00F34E4E"/>
    <w:rsid w:val="00F80501"/>
    <w:rsid w:val="00F948F4"/>
    <w:rsid w:val="00FA5740"/>
    <w:rsid w:val="00FC784E"/>
    <w:rsid w:val="00FF29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70CF4"/>
  <w15:docId w15:val="{FED24F89-A051-475F-94A4-FFA663D6E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FF295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FF295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FF295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FF295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F295E"/>
  </w:style>
  <w:style w:type="table" w:customStyle="1" w:styleId="TableNormal">
    <w:name w:val="Table Normal"/>
    <w:rsid w:val="00FF295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FF295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F295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F295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F4Gf9VRwiB2CaR6IDbQLqsYaFw==">AMUW2mXDO2gX6Y5dZNz6bx+lQEhZeJ4isfP+BEI1cwI/SwPxjHKW0GF0y85AXXRFO1AD+mPhOp0+/NKPxC08rCWfx8ur71wklas98LO7BNXvIm3cUgQTR7k=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809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Claudio</cp:lastModifiedBy>
  <cp:revision>2</cp:revision>
  <cp:lastPrinted>2024-03-06T17:32:00Z</cp:lastPrinted>
  <dcterms:created xsi:type="dcterms:W3CDTF">2024-03-06T17:33:00Z</dcterms:created>
  <dcterms:modified xsi:type="dcterms:W3CDTF">2024-03-06T17:33:00Z</dcterms:modified>
</cp:coreProperties>
</file>