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4699" w:rsidRDefault="00F14699" w:rsidP="00030B1B">
      <w:pPr>
        <w:jc w:val="center"/>
        <w:rPr>
          <w:rFonts w:ascii="Arial" w:hAnsi="Arial" w:cs="Arial"/>
          <w:i w:val="0"/>
          <w:iCs/>
          <w:sz w:val="28"/>
        </w:rPr>
      </w:pPr>
    </w:p>
    <w:p w:rsidR="000331B8" w:rsidRPr="00631D7D" w:rsidRDefault="001B340A" w:rsidP="00030B1B">
      <w:pPr>
        <w:jc w:val="center"/>
        <w:rPr>
          <w:rFonts w:ascii="Arial" w:hAnsi="Arial" w:cs="Arial"/>
          <w:i w:val="0"/>
          <w:iCs/>
          <w:sz w:val="24"/>
          <w:szCs w:val="24"/>
        </w:rPr>
      </w:pPr>
      <w:r w:rsidRPr="00631D7D">
        <w:rPr>
          <w:rFonts w:ascii="Arial" w:hAnsi="Arial" w:cs="Arial"/>
          <w:i w:val="0"/>
          <w:iCs/>
          <w:sz w:val="24"/>
          <w:szCs w:val="24"/>
        </w:rPr>
        <w:t>Gabinete do Vereador Dr.</w:t>
      </w:r>
      <w:r w:rsidR="00030B1B" w:rsidRPr="00631D7D">
        <w:rPr>
          <w:rFonts w:ascii="Arial" w:hAnsi="Arial" w:cs="Arial"/>
          <w:i w:val="0"/>
          <w:iCs/>
          <w:sz w:val="24"/>
          <w:szCs w:val="24"/>
        </w:rPr>
        <w:t xml:space="preserve"> Paulo Velasco</w:t>
      </w:r>
    </w:p>
    <w:p w:rsidR="00333D27" w:rsidRPr="00631D7D" w:rsidRDefault="00333D27" w:rsidP="00333D27">
      <w:pPr>
        <w:pStyle w:val="Corpodetexto"/>
        <w:tabs>
          <w:tab w:val="left" w:pos="7230"/>
        </w:tabs>
        <w:rPr>
          <w:rFonts w:ascii="Arial" w:hAnsi="Arial" w:cs="Arial"/>
          <w:b/>
          <w:bCs/>
          <w:i/>
          <w:sz w:val="20"/>
        </w:rPr>
      </w:pPr>
    </w:p>
    <w:p w:rsidR="00DF3E5C" w:rsidRPr="00631D7D" w:rsidRDefault="00333D27" w:rsidP="00223B47">
      <w:pPr>
        <w:pStyle w:val="NormalWeb"/>
        <w:spacing w:before="105" w:after="105" w:line="360" w:lineRule="auto"/>
        <w:jc w:val="center"/>
        <w:rPr>
          <w:rFonts w:ascii="Arial" w:hAnsi="Arial" w:cs="Arial"/>
          <w:b/>
          <w:sz w:val="20"/>
          <w:szCs w:val="20"/>
        </w:rPr>
      </w:pPr>
      <w:r w:rsidRPr="00631D7D">
        <w:rPr>
          <w:rFonts w:ascii="Arial" w:hAnsi="Arial" w:cs="Arial"/>
          <w:b/>
          <w:sz w:val="20"/>
          <w:szCs w:val="20"/>
        </w:rPr>
        <w:t xml:space="preserve">Projeto de lei Nº  </w:t>
      </w:r>
      <w:r w:rsidR="00875D38" w:rsidRPr="00631D7D">
        <w:rPr>
          <w:rFonts w:ascii="Arial" w:hAnsi="Arial" w:cs="Arial"/>
          <w:b/>
          <w:sz w:val="20"/>
          <w:szCs w:val="20"/>
        </w:rPr>
        <w:t xml:space="preserve">        </w:t>
      </w:r>
      <w:r w:rsidR="007E1499" w:rsidRPr="00631D7D">
        <w:rPr>
          <w:rFonts w:ascii="Arial" w:hAnsi="Arial" w:cs="Arial"/>
          <w:b/>
          <w:sz w:val="20"/>
          <w:szCs w:val="20"/>
        </w:rPr>
        <w:t>/2024</w:t>
      </w:r>
    </w:p>
    <w:p w:rsidR="007E1499" w:rsidRPr="007E1499" w:rsidRDefault="007E1499" w:rsidP="00205D8F">
      <w:pPr>
        <w:shd w:val="clear" w:color="auto" w:fill="FFFFFF"/>
        <w:ind w:left="3540"/>
        <w:jc w:val="both"/>
        <w:rPr>
          <w:rFonts w:ascii="Arial" w:hAnsi="Arial" w:cs="Arial"/>
          <w:b w:val="0"/>
          <w:i w:val="0"/>
          <w:color w:val="000000"/>
          <w:sz w:val="20"/>
        </w:rPr>
      </w:pPr>
      <w:r w:rsidRPr="007E1499">
        <w:rPr>
          <w:rFonts w:ascii="Arial" w:hAnsi="Arial" w:cs="Arial"/>
          <w:bCs/>
          <w:i w:val="0"/>
          <w:color w:val="000000"/>
          <w:sz w:val="20"/>
        </w:rPr>
        <w:t>EMENTA:</w:t>
      </w:r>
    </w:p>
    <w:tbl>
      <w:tblPr>
        <w:tblW w:w="6450" w:type="dxa"/>
        <w:tblCellSpacing w:w="0" w:type="dxa"/>
        <w:tblInd w:w="3540" w:type="dxa"/>
        <w:tblCellMar>
          <w:left w:w="0" w:type="dxa"/>
          <w:right w:w="0" w:type="dxa"/>
        </w:tblCellMar>
        <w:tblLook w:val="04A0" w:firstRow="1" w:lastRow="0" w:firstColumn="1" w:lastColumn="0" w:noHBand="0" w:noVBand="1"/>
      </w:tblPr>
      <w:tblGrid>
        <w:gridCol w:w="6450"/>
      </w:tblGrid>
      <w:tr w:rsidR="007E1499" w:rsidRPr="007E1499" w:rsidTr="00205D8F">
        <w:trPr>
          <w:tblCellSpacing w:w="0" w:type="dxa"/>
        </w:trPr>
        <w:tc>
          <w:tcPr>
            <w:tcW w:w="6450" w:type="dxa"/>
            <w:hideMark/>
          </w:tcPr>
          <w:p w:rsidR="007E1499" w:rsidRPr="007E1499" w:rsidRDefault="007E1499" w:rsidP="007E1499">
            <w:pPr>
              <w:jc w:val="both"/>
              <w:rPr>
                <w:rFonts w:ascii="Arial" w:hAnsi="Arial" w:cs="Arial"/>
                <w:b w:val="0"/>
                <w:i w:val="0"/>
                <w:sz w:val="20"/>
              </w:rPr>
            </w:pPr>
            <w:r w:rsidRPr="007E1499">
              <w:rPr>
                <w:rFonts w:ascii="Arial" w:hAnsi="Arial" w:cs="Arial"/>
                <w:bCs/>
                <w:i w:val="0"/>
                <w:sz w:val="20"/>
              </w:rPr>
              <w:t>DISPÕE SOBRE A FIXAÇÃO DE CARTAZES EXPLICATIVOS QUE DEMONSTREM A APLICAÇÃO DA MANOBRA DE HEIMLICH EM RESTAURANTES, BARES, LANCHONETES, PRAÇAS DE ALIMENTAÇÃO DE SHOPPING CENTERS E ESTABELECIMENTOS SIMILARES</w:t>
            </w:r>
          </w:p>
        </w:tc>
      </w:tr>
    </w:tbl>
    <w:p w:rsidR="0098488E" w:rsidRPr="00631D7D" w:rsidRDefault="0098488E" w:rsidP="0098488E">
      <w:pPr>
        <w:jc w:val="both"/>
        <w:rPr>
          <w:rFonts w:ascii="Arial" w:hAnsi="Arial" w:cs="Arial"/>
          <w:sz w:val="20"/>
        </w:rPr>
      </w:pPr>
    </w:p>
    <w:p w:rsidR="0098488E" w:rsidRPr="00631D7D" w:rsidRDefault="007E1499" w:rsidP="007E1499">
      <w:pPr>
        <w:jc w:val="both"/>
        <w:rPr>
          <w:rFonts w:ascii="Arial" w:hAnsi="Arial" w:cs="Arial"/>
          <w:b w:val="0"/>
          <w:sz w:val="20"/>
        </w:rPr>
      </w:pPr>
      <w:r w:rsidRPr="00631D7D">
        <w:rPr>
          <w:rFonts w:ascii="Arial" w:hAnsi="Arial" w:cs="Arial"/>
          <w:b w:val="0"/>
          <w:color w:val="000000"/>
          <w:sz w:val="20"/>
          <w:shd w:val="clear" w:color="auto" w:fill="FFFFFF"/>
        </w:rPr>
        <w:t xml:space="preserve">Art. 1º Torna-se obrigatória a afixação de cartazes explicativos em restaurantes, bares, lanchonetes, praças de alimentação de shopping centers e estabelecimentos similares, contendo a aplicação da Manobra de </w:t>
      </w:r>
      <w:proofErr w:type="spellStart"/>
      <w:r w:rsidRPr="00631D7D">
        <w:rPr>
          <w:rFonts w:ascii="Arial" w:hAnsi="Arial" w:cs="Arial"/>
          <w:b w:val="0"/>
          <w:color w:val="000000"/>
          <w:sz w:val="20"/>
          <w:shd w:val="clear" w:color="auto" w:fill="FFFFFF"/>
        </w:rPr>
        <w:t>Heimlich</w:t>
      </w:r>
      <w:proofErr w:type="spellEnd"/>
      <w:r w:rsidRPr="00631D7D">
        <w:rPr>
          <w:rFonts w:ascii="Arial" w:hAnsi="Arial" w:cs="Arial"/>
          <w:b w:val="0"/>
          <w:color w:val="000000"/>
          <w:sz w:val="20"/>
          <w:shd w:val="clear" w:color="auto" w:fill="FFFFFF"/>
        </w:rPr>
        <w:t>.</w:t>
      </w:r>
      <w:r w:rsidRPr="00631D7D">
        <w:rPr>
          <w:b w:val="0"/>
          <w:color w:val="000000"/>
          <w:sz w:val="20"/>
        </w:rPr>
        <w:br/>
      </w:r>
      <w:r w:rsidRPr="00631D7D">
        <w:rPr>
          <w:b w:val="0"/>
          <w:color w:val="000000"/>
          <w:sz w:val="20"/>
        </w:rPr>
        <w:br/>
      </w:r>
      <w:r w:rsidRPr="00631D7D">
        <w:rPr>
          <w:rFonts w:ascii="Arial" w:hAnsi="Arial" w:cs="Arial"/>
          <w:b w:val="0"/>
          <w:color w:val="000000"/>
          <w:sz w:val="20"/>
          <w:shd w:val="clear" w:color="auto" w:fill="FFFFFF"/>
        </w:rPr>
        <w:t xml:space="preserve">§ 1º Entende-se como Manobra de </w:t>
      </w:r>
      <w:proofErr w:type="spellStart"/>
      <w:r w:rsidRPr="00631D7D">
        <w:rPr>
          <w:rFonts w:ascii="Arial" w:hAnsi="Arial" w:cs="Arial"/>
          <w:b w:val="0"/>
          <w:color w:val="000000"/>
          <w:sz w:val="20"/>
          <w:shd w:val="clear" w:color="auto" w:fill="FFFFFF"/>
        </w:rPr>
        <w:t>Heimlich</w:t>
      </w:r>
      <w:proofErr w:type="spellEnd"/>
      <w:r w:rsidRPr="00631D7D">
        <w:rPr>
          <w:rFonts w:ascii="Arial" w:hAnsi="Arial" w:cs="Arial"/>
          <w:b w:val="0"/>
          <w:color w:val="000000"/>
          <w:sz w:val="20"/>
          <w:shd w:val="clear" w:color="auto" w:fill="FFFFFF"/>
        </w:rPr>
        <w:t xml:space="preserve"> a técnica utilizada em casos de emergência por asfixia provocada por um pedaço de comida ou qualquer outro tipo de corpo estranho que fique preso nas vias respiratórias, impedindo a pessoa de respirar.</w:t>
      </w:r>
      <w:r w:rsidRPr="00631D7D">
        <w:rPr>
          <w:b w:val="0"/>
          <w:color w:val="000000"/>
          <w:sz w:val="20"/>
        </w:rPr>
        <w:br/>
      </w:r>
      <w:r w:rsidRPr="00631D7D">
        <w:rPr>
          <w:b w:val="0"/>
          <w:color w:val="000000"/>
          <w:sz w:val="20"/>
        </w:rPr>
        <w:br/>
      </w:r>
      <w:r w:rsidRPr="00631D7D">
        <w:rPr>
          <w:rFonts w:ascii="Arial" w:hAnsi="Arial" w:cs="Arial"/>
          <w:b w:val="0"/>
          <w:color w:val="000000"/>
          <w:sz w:val="20"/>
          <w:shd w:val="clear" w:color="auto" w:fill="FFFFFF"/>
        </w:rPr>
        <w:t xml:space="preserve">§ 2º Os cartazes deverão ser afixados em locais visíveis, explicando o passo a passo da aplicação da Manobra de </w:t>
      </w:r>
      <w:proofErr w:type="spellStart"/>
      <w:r w:rsidRPr="00631D7D">
        <w:rPr>
          <w:rFonts w:ascii="Arial" w:hAnsi="Arial" w:cs="Arial"/>
          <w:b w:val="0"/>
          <w:color w:val="000000"/>
          <w:sz w:val="20"/>
          <w:shd w:val="clear" w:color="auto" w:fill="FFFFFF"/>
        </w:rPr>
        <w:t>Heimlich</w:t>
      </w:r>
      <w:proofErr w:type="spellEnd"/>
      <w:r w:rsidRPr="00631D7D">
        <w:rPr>
          <w:rFonts w:ascii="Arial" w:hAnsi="Arial" w:cs="Arial"/>
          <w:b w:val="0"/>
          <w:color w:val="000000"/>
          <w:sz w:val="20"/>
          <w:shd w:val="clear" w:color="auto" w:fill="FFFFFF"/>
        </w:rPr>
        <w:t>.</w:t>
      </w:r>
      <w:r w:rsidRPr="00631D7D">
        <w:rPr>
          <w:b w:val="0"/>
          <w:color w:val="000000"/>
          <w:sz w:val="20"/>
        </w:rPr>
        <w:br/>
      </w:r>
      <w:r w:rsidRPr="00631D7D">
        <w:rPr>
          <w:b w:val="0"/>
          <w:color w:val="000000"/>
          <w:sz w:val="20"/>
        </w:rPr>
        <w:br/>
      </w:r>
      <w:r w:rsidRPr="00631D7D">
        <w:rPr>
          <w:rFonts w:ascii="Arial" w:hAnsi="Arial" w:cs="Arial"/>
          <w:b w:val="0"/>
          <w:color w:val="000000"/>
          <w:sz w:val="20"/>
          <w:shd w:val="clear" w:color="auto" w:fill="FFFFFF"/>
        </w:rPr>
        <w:t>Art. 2º A não observância do disposto nesta Lei sujeitará o infrator às sanções e multas a serem regulamentadas pelo Poder Executivo.</w:t>
      </w:r>
      <w:r w:rsidRPr="00631D7D">
        <w:rPr>
          <w:b w:val="0"/>
          <w:color w:val="000000"/>
          <w:sz w:val="20"/>
        </w:rPr>
        <w:br/>
      </w:r>
      <w:r w:rsidRPr="00631D7D">
        <w:rPr>
          <w:b w:val="0"/>
          <w:color w:val="000000"/>
          <w:sz w:val="20"/>
        </w:rPr>
        <w:br/>
      </w:r>
      <w:r w:rsidRPr="00631D7D">
        <w:rPr>
          <w:rFonts w:ascii="Arial" w:hAnsi="Arial" w:cs="Arial"/>
          <w:b w:val="0"/>
          <w:color w:val="000000"/>
          <w:sz w:val="20"/>
          <w:shd w:val="clear" w:color="auto" w:fill="FFFFFF"/>
        </w:rPr>
        <w:t>Art. 3º O Poder Executivo regulamentará as informações.</w:t>
      </w:r>
      <w:r w:rsidRPr="00631D7D">
        <w:rPr>
          <w:b w:val="0"/>
          <w:color w:val="000000"/>
          <w:sz w:val="20"/>
        </w:rPr>
        <w:br/>
      </w:r>
      <w:r w:rsidRPr="00631D7D">
        <w:rPr>
          <w:b w:val="0"/>
          <w:color w:val="000000"/>
          <w:sz w:val="20"/>
        </w:rPr>
        <w:br/>
      </w:r>
      <w:r w:rsidRPr="00631D7D">
        <w:rPr>
          <w:rFonts w:ascii="Arial" w:hAnsi="Arial" w:cs="Arial"/>
          <w:b w:val="0"/>
          <w:color w:val="000000"/>
          <w:sz w:val="20"/>
          <w:shd w:val="clear" w:color="auto" w:fill="FFFFFF"/>
        </w:rPr>
        <w:t>Art. 4º Esta Lei entra em vigor na data de sua publicação.</w:t>
      </w:r>
    </w:p>
    <w:p w:rsidR="0098488E" w:rsidRPr="00631D7D" w:rsidRDefault="0098488E" w:rsidP="0098488E">
      <w:pPr>
        <w:jc w:val="right"/>
        <w:rPr>
          <w:rFonts w:ascii="Arial" w:hAnsi="Arial" w:cs="Arial"/>
          <w:b w:val="0"/>
          <w:i w:val="0"/>
          <w:sz w:val="20"/>
        </w:rPr>
      </w:pPr>
      <w:r w:rsidRPr="00631D7D">
        <w:rPr>
          <w:rFonts w:ascii="Arial" w:hAnsi="Arial" w:cs="Arial"/>
          <w:b w:val="0"/>
          <w:i w:val="0"/>
          <w:sz w:val="20"/>
        </w:rPr>
        <w:t xml:space="preserve">Sala das sessões, </w:t>
      </w:r>
      <w:r w:rsidR="007E1499" w:rsidRPr="00631D7D">
        <w:rPr>
          <w:rFonts w:ascii="Arial" w:hAnsi="Arial" w:cs="Arial"/>
          <w:b w:val="0"/>
          <w:i w:val="0"/>
          <w:sz w:val="20"/>
        </w:rPr>
        <w:t>04</w:t>
      </w:r>
      <w:r w:rsidRPr="00631D7D">
        <w:rPr>
          <w:rFonts w:ascii="Arial" w:hAnsi="Arial" w:cs="Arial"/>
          <w:b w:val="0"/>
          <w:i w:val="0"/>
          <w:sz w:val="20"/>
        </w:rPr>
        <w:t xml:space="preserve"> </w:t>
      </w:r>
      <w:r w:rsidR="007E1499" w:rsidRPr="00631D7D">
        <w:rPr>
          <w:rFonts w:ascii="Arial" w:hAnsi="Arial" w:cs="Arial"/>
          <w:b w:val="0"/>
          <w:i w:val="0"/>
          <w:sz w:val="20"/>
        </w:rPr>
        <w:t>de março de 2024</w:t>
      </w:r>
      <w:r w:rsidRPr="00631D7D">
        <w:rPr>
          <w:rFonts w:ascii="Arial" w:hAnsi="Arial" w:cs="Arial"/>
          <w:b w:val="0"/>
          <w:i w:val="0"/>
          <w:sz w:val="20"/>
        </w:rPr>
        <w:t>.</w:t>
      </w:r>
    </w:p>
    <w:p w:rsidR="0098488E" w:rsidRPr="00631D7D" w:rsidRDefault="0098488E" w:rsidP="0098488E">
      <w:pPr>
        <w:jc w:val="right"/>
        <w:rPr>
          <w:b w:val="0"/>
          <w:sz w:val="20"/>
        </w:rPr>
      </w:pPr>
    </w:p>
    <w:p w:rsidR="0098488E" w:rsidRPr="00631D7D" w:rsidRDefault="0098488E" w:rsidP="0098488E">
      <w:pPr>
        <w:jc w:val="right"/>
        <w:rPr>
          <w:b w:val="0"/>
          <w:sz w:val="20"/>
        </w:rPr>
      </w:pPr>
    </w:p>
    <w:p w:rsidR="0098488E" w:rsidRPr="00631D7D" w:rsidRDefault="0098488E" w:rsidP="0098488E">
      <w:pPr>
        <w:jc w:val="center"/>
        <w:rPr>
          <w:rFonts w:ascii="Arial" w:hAnsi="Arial" w:cs="Arial"/>
          <w:sz w:val="20"/>
        </w:rPr>
      </w:pPr>
      <w:r w:rsidRPr="00631D7D">
        <w:rPr>
          <w:rFonts w:ascii="Arial" w:hAnsi="Arial" w:cs="Arial"/>
          <w:sz w:val="20"/>
        </w:rPr>
        <w:t>_____________________________________</w:t>
      </w:r>
    </w:p>
    <w:p w:rsidR="0098488E" w:rsidRPr="00631D7D" w:rsidRDefault="0098488E" w:rsidP="0098488E">
      <w:pPr>
        <w:jc w:val="center"/>
        <w:rPr>
          <w:rFonts w:ascii="Arial" w:hAnsi="Arial" w:cs="Arial"/>
          <w:sz w:val="20"/>
        </w:rPr>
      </w:pPr>
    </w:p>
    <w:p w:rsidR="0098488E" w:rsidRPr="00631D7D" w:rsidRDefault="0098488E" w:rsidP="0098488E">
      <w:pPr>
        <w:jc w:val="center"/>
        <w:rPr>
          <w:rFonts w:ascii="Arial" w:hAnsi="Arial" w:cs="Arial"/>
          <w:sz w:val="20"/>
        </w:rPr>
      </w:pPr>
      <w:r w:rsidRPr="00631D7D">
        <w:rPr>
          <w:rFonts w:ascii="Arial" w:hAnsi="Arial" w:cs="Arial"/>
          <w:sz w:val="20"/>
        </w:rPr>
        <w:t>Dr. Paulo Velasco</w:t>
      </w:r>
    </w:p>
    <w:p w:rsidR="0098488E" w:rsidRPr="00631D7D" w:rsidRDefault="0098488E" w:rsidP="0098488E">
      <w:pPr>
        <w:jc w:val="center"/>
        <w:rPr>
          <w:rFonts w:ascii="Arial" w:hAnsi="Arial" w:cs="Arial"/>
          <w:sz w:val="20"/>
        </w:rPr>
      </w:pPr>
      <w:r w:rsidRPr="00631D7D">
        <w:rPr>
          <w:rFonts w:ascii="Arial" w:hAnsi="Arial" w:cs="Arial"/>
          <w:sz w:val="20"/>
        </w:rPr>
        <w:t>Vereador</w:t>
      </w:r>
    </w:p>
    <w:p w:rsidR="0098488E" w:rsidRPr="00631D7D" w:rsidRDefault="0098488E" w:rsidP="0098488E">
      <w:pPr>
        <w:jc w:val="center"/>
        <w:rPr>
          <w:rFonts w:ascii="Arial" w:hAnsi="Arial" w:cs="Arial"/>
          <w:sz w:val="20"/>
        </w:rPr>
      </w:pPr>
    </w:p>
    <w:p w:rsidR="0098488E" w:rsidRPr="00631D7D" w:rsidRDefault="0098488E" w:rsidP="00205D8F">
      <w:pPr>
        <w:ind w:right="1111"/>
        <w:jc w:val="center"/>
        <w:rPr>
          <w:rFonts w:ascii="Arial" w:hAnsi="Arial" w:cs="Arial"/>
          <w:sz w:val="20"/>
        </w:rPr>
      </w:pPr>
    </w:p>
    <w:p w:rsidR="0098488E" w:rsidRPr="00631D7D" w:rsidRDefault="0098488E" w:rsidP="0098488E">
      <w:pPr>
        <w:jc w:val="both"/>
        <w:rPr>
          <w:rFonts w:ascii="Arial" w:hAnsi="Arial" w:cs="Arial"/>
          <w:i w:val="0"/>
          <w:sz w:val="20"/>
        </w:rPr>
      </w:pPr>
      <w:r w:rsidRPr="00631D7D">
        <w:rPr>
          <w:rFonts w:ascii="Arial" w:hAnsi="Arial" w:cs="Arial"/>
          <w:i w:val="0"/>
          <w:sz w:val="20"/>
        </w:rPr>
        <w:t>Justificativa:</w:t>
      </w:r>
    </w:p>
    <w:p w:rsidR="00631D7D" w:rsidRPr="00631D7D" w:rsidRDefault="00631D7D" w:rsidP="0098488E">
      <w:pPr>
        <w:jc w:val="both"/>
        <w:rPr>
          <w:rFonts w:ascii="Arial" w:hAnsi="Arial" w:cs="Arial"/>
          <w:i w:val="0"/>
          <w:sz w:val="20"/>
        </w:rPr>
      </w:pPr>
    </w:p>
    <w:p w:rsidR="000F00E5" w:rsidRPr="00631D7D" w:rsidRDefault="000F00E5" w:rsidP="0098488E">
      <w:pPr>
        <w:jc w:val="both"/>
        <w:rPr>
          <w:rFonts w:ascii="Arial" w:hAnsi="Arial" w:cs="Arial"/>
          <w:i w:val="0"/>
          <w:sz w:val="20"/>
        </w:rPr>
      </w:pPr>
    </w:p>
    <w:p w:rsidR="007E1499" w:rsidRPr="007E1499" w:rsidRDefault="007E1499" w:rsidP="007E1499">
      <w:pPr>
        <w:rPr>
          <w:b w:val="0"/>
          <w:i w:val="0"/>
          <w:sz w:val="20"/>
        </w:rPr>
      </w:pPr>
      <w:r w:rsidRPr="007E1499">
        <w:rPr>
          <w:rFonts w:ascii="Arial" w:hAnsi="Arial" w:cs="Arial"/>
          <w:b w:val="0"/>
          <w:i w:val="0"/>
          <w:color w:val="000000"/>
          <w:sz w:val="20"/>
          <w:shd w:val="clear" w:color="auto" w:fill="FFFFFF"/>
        </w:rPr>
        <w:t xml:space="preserve">A manobra de </w:t>
      </w:r>
      <w:proofErr w:type="spellStart"/>
      <w:r w:rsidRPr="007E1499">
        <w:rPr>
          <w:rFonts w:ascii="Arial" w:hAnsi="Arial" w:cs="Arial"/>
          <w:b w:val="0"/>
          <w:i w:val="0"/>
          <w:color w:val="000000"/>
          <w:sz w:val="20"/>
          <w:shd w:val="clear" w:color="auto" w:fill="FFFFFF"/>
        </w:rPr>
        <w:t>Heimlich</w:t>
      </w:r>
      <w:proofErr w:type="spellEnd"/>
      <w:r w:rsidRPr="007E1499">
        <w:rPr>
          <w:rFonts w:ascii="Arial" w:hAnsi="Arial" w:cs="Arial"/>
          <w:b w:val="0"/>
          <w:i w:val="0"/>
          <w:color w:val="000000"/>
          <w:sz w:val="20"/>
          <w:shd w:val="clear" w:color="auto" w:fill="FFFFFF"/>
        </w:rPr>
        <w:t xml:space="preserve"> é uma técnica de primeiros socorros utilizada em casos de emergência por asfixia, provocada por um pedaço de comida ou qualquer tipo de corpo estranho que fique preso nas vias respiratórias, impedindo a pessoa de respirar.</w:t>
      </w:r>
    </w:p>
    <w:p w:rsidR="007E1499" w:rsidRPr="007E1499" w:rsidRDefault="007E1499" w:rsidP="007E1499">
      <w:pPr>
        <w:shd w:val="clear" w:color="auto" w:fill="FFFFFF"/>
        <w:spacing w:before="100" w:beforeAutospacing="1" w:after="100" w:afterAutospacing="1"/>
        <w:rPr>
          <w:b w:val="0"/>
          <w:i w:val="0"/>
          <w:color w:val="000000"/>
          <w:sz w:val="20"/>
        </w:rPr>
      </w:pPr>
      <w:r w:rsidRPr="007E1499">
        <w:rPr>
          <w:rFonts w:ascii="Arial" w:hAnsi="Arial" w:cs="Arial"/>
          <w:b w:val="0"/>
          <w:i w:val="0"/>
          <w:color w:val="000000"/>
          <w:sz w:val="20"/>
        </w:rPr>
        <w:t>É considerado o melhor método de desobstrução de vias aéreas em ambiente pré-hospitalar, e é facilmente aplicável, prevenindo a piora da situação até a chegada do socorro especializado.</w:t>
      </w:r>
    </w:p>
    <w:p w:rsidR="007E1499" w:rsidRPr="007E1499" w:rsidRDefault="007E1499" w:rsidP="007E1499">
      <w:pPr>
        <w:shd w:val="clear" w:color="auto" w:fill="FFFFFF"/>
        <w:spacing w:before="100" w:beforeAutospacing="1" w:after="100" w:afterAutospacing="1"/>
        <w:rPr>
          <w:b w:val="0"/>
          <w:i w:val="0"/>
          <w:color w:val="000000"/>
          <w:sz w:val="20"/>
        </w:rPr>
      </w:pPr>
      <w:r w:rsidRPr="007E1499">
        <w:rPr>
          <w:rFonts w:ascii="Arial" w:hAnsi="Arial" w:cs="Arial"/>
          <w:b w:val="0"/>
          <w:i w:val="0"/>
          <w:color w:val="000000"/>
          <w:sz w:val="20"/>
        </w:rPr>
        <w:t>Situações de urgência e emergência acontecem a todo instante, em vários locais.</w:t>
      </w:r>
    </w:p>
    <w:p w:rsidR="007E1499" w:rsidRPr="00631D7D" w:rsidRDefault="007E1499" w:rsidP="007E1499">
      <w:pPr>
        <w:shd w:val="clear" w:color="auto" w:fill="FFFFFF"/>
        <w:spacing w:before="100" w:beforeAutospacing="1" w:after="100" w:afterAutospacing="1"/>
        <w:rPr>
          <w:rFonts w:ascii="Arial" w:hAnsi="Arial" w:cs="Arial"/>
          <w:b w:val="0"/>
          <w:i w:val="0"/>
          <w:color w:val="000000"/>
          <w:sz w:val="20"/>
        </w:rPr>
      </w:pPr>
      <w:r w:rsidRPr="007E1499">
        <w:rPr>
          <w:rFonts w:ascii="Arial" w:hAnsi="Arial" w:cs="Arial"/>
          <w:b w:val="0"/>
          <w:i w:val="0"/>
          <w:color w:val="000000"/>
          <w:sz w:val="20"/>
        </w:rPr>
        <w:t>Diante disso, o presente Projeto de Lei é de suma importância para a compreensão da necessidade de informações a respeito do tema. A divulgação de informações é primordial para que acontecimentos futuros não resultem em óbitos.</w:t>
      </w:r>
    </w:p>
    <w:p w:rsidR="00631D7D" w:rsidRPr="00631D7D" w:rsidRDefault="00631D7D" w:rsidP="00631D7D">
      <w:pPr>
        <w:spacing w:line="360" w:lineRule="auto"/>
        <w:ind w:firstLine="720"/>
        <w:jc w:val="both"/>
        <w:rPr>
          <w:rFonts w:ascii="Arial" w:eastAsia="Arial" w:hAnsi="Arial" w:cs="Arial"/>
          <w:b w:val="0"/>
          <w:i w:val="0"/>
          <w:sz w:val="20"/>
          <w:shd w:val="clear" w:color="auto" w:fill="FFFFFF"/>
        </w:rPr>
      </w:pPr>
      <w:r w:rsidRPr="00631D7D">
        <w:rPr>
          <w:rFonts w:ascii="Tahoma" w:hAnsi="Tahoma" w:cs="Tahoma"/>
          <w:b w:val="0"/>
          <w:i w:val="0"/>
          <w:sz w:val="20"/>
        </w:rPr>
        <w:t>Pelo acima exposto, temos a certeza que os Pares irão aprova-lo</w:t>
      </w:r>
      <w:r w:rsidRPr="00631D7D">
        <w:rPr>
          <w:rFonts w:ascii="Tahoma" w:hAnsi="Tahoma" w:cs="Tahoma"/>
          <w:b w:val="0"/>
          <w:i w:val="0"/>
          <w:sz w:val="20"/>
        </w:rPr>
        <w:t xml:space="preserve"> no sentido de darmos orientação necessária</w:t>
      </w:r>
      <w:r w:rsidRPr="00631D7D">
        <w:rPr>
          <w:rFonts w:ascii="Tahoma" w:hAnsi="Tahoma" w:cs="Tahoma"/>
          <w:b w:val="0"/>
          <w:i w:val="0"/>
          <w:sz w:val="20"/>
        </w:rPr>
        <w:t xml:space="preserve"> a nossa sociedade e garant</w:t>
      </w:r>
      <w:r w:rsidRPr="00631D7D">
        <w:rPr>
          <w:rFonts w:ascii="Tahoma" w:hAnsi="Tahoma" w:cs="Tahoma"/>
          <w:b w:val="0"/>
          <w:i w:val="0"/>
          <w:sz w:val="20"/>
        </w:rPr>
        <w:t>irmos ao nosso próximo a segurança em casos emergências</w:t>
      </w:r>
      <w:r w:rsidRPr="00631D7D">
        <w:rPr>
          <w:rFonts w:ascii="Tahoma" w:hAnsi="Tahoma" w:cs="Tahoma"/>
          <w:b w:val="0"/>
          <w:i w:val="0"/>
          <w:sz w:val="20"/>
        </w:rPr>
        <w:t xml:space="preserve"> que gostaríamos que fosse dispensados a nós mesmo</w:t>
      </w:r>
      <w:r w:rsidRPr="00631D7D">
        <w:rPr>
          <w:rFonts w:ascii="Tahoma" w:hAnsi="Tahoma" w:cs="Tahoma"/>
          <w:b w:val="0"/>
          <w:i w:val="0"/>
          <w:sz w:val="20"/>
        </w:rPr>
        <w:t>s</w:t>
      </w:r>
      <w:r w:rsidRPr="00631D7D">
        <w:rPr>
          <w:rFonts w:ascii="Tahoma" w:hAnsi="Tahoma" w:cs="Tahoma"/>
          <w:b w:val="0"/>
          <w:i w:val="0"/>
          <w:sz w:val="20"/>
        </w:rPr>
        <w:t>.</w:t>
      </w:r>
      <w:bookmarkStart w:id="0" w:name="_GoBack"/>
      <w:bookmarkEnd w:id="0"/>
    </w:p>
    <w:sectPr w:rsidR="00631D7D" w:rsidRPr="00631D7D" w:rsidSect="001B340A">
      <w:headerReference w:type="default" r:id="rId7"/>
      <w:pgSz w:w="11907" w:h="16839" w:code="9"/>
      <w:pgMar w:top="720" w:right="720" w:bottom="720" w:left="720" w:header="720" w:footer="720" w:gutter="0"/>
      <w:cols w:space="720"/>
      <w:docGrid w:linePitch="43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027" w:rsidRDefault="00306027">
      <w:r>
        <w:separator/>
      </w:r>
    </w:p>
  </w:endnote>
  <w:endnote w:type="continuationSeparator" w:id="0">
    <w:p w:rsidR="00306027" w:rsidRDefault="00306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027" w:rsidRDefault="00306027">
      <w:r>
        <w:separator/>
      </w:r>
    </w:p>
  </w:footnote>
  <w:footnote w:type="continuationSeparator" w:id="0">
    <w:p w:rsidR="00306027" w:rsidRDefault="003060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D74" w:rsidRDefault="007C5D74">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2.75pt;height:63.75pt" o:ole="" fillcolor="window">
          <v:imagedata r:id="rId1" o:title="" grayscale="t" bilevel="t"/>
        </v:shape>
        <o:OLEObject Type="Embed" ProgID="Word.Picture.8" ShapeID="_x0000_i1030" DrawAspect="Content" ObjectID="_1771057449" r:id="rId2"/>
      </w:object>
    </w:r>
  </w:p>
  <w:p w:rsidR="007C5D74" w:rsidRDefault="007C5D74">
    <w:pPr>
      <w:jc w:val="center"/>
    </w:pPr>
    <w:r>
      <w:rPr>
        <w:b w:val="0"/>
        <w:i w:val="0"/>
      </w:rPr>
      <w:t>Câmara Municipal de Niterói</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321"/>
  <w:displayHorizontalDrawingGridEvery w:val="0"/>
  <w:displayVerticalDrawingGridEvery w:val="0"/>
  <w:noPunctuationKerning/>
  <w:characterSpacingControl w:val="doNotCompress"/>
  <w:hdrShapeDefaults>
    <o:shapedefaults v:ext="edit" spidmax="2457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5F3"/>
    <w:rsid w:val="00025E14"/>
    <w:rsid w:val="00030B1B"/>
    <w:rsid w:val="000331B8"/>
    <w:rsid w:val="00080966"/>
    <w:rsid w:val="00097555"/>
    <w:rsid w:val="000976FF"/>
    <w:rsid w:val="000B1F42"/>
    <w:rsid w:val="000F00E5"/>
    <w:rsid w:val="000F17C6"/>
    <w:rsid w:val="00121C9A"/>
    <w:rsid w:val="001347C8"/>
    <w:rsid w:val="00136778"/>
    <w:rsid w:val="001652C9"/>
    <w:rsid w:val="0017710D"/>
    <w:rsid w:val="001B340A"/>
    <w:rsid w:val="001E1F94"/>
    <w:rsid w:val="00205D8F"/>
    <w:rsid w:val="00223B47"/>
    <w:rsid w:val="00223C6F"/>
    <w:rsid w:val="00274D1C"/>
    <w:rsid w:val="002A4C47"/>
    <w:rsid w:val="002F2997"/>
    <w:rsid w:val="00306027"/>
    <w:rsid w:val="00332885"/>
    <w:rsid w:val="00333D27"/>
    <w:rsid w:val="00344C9E"/>
    <w:rsid w:val="003532F7"/>
    <w:rsid w:val="003703B3"/>
    <w:rsid w:val="00372A38"/>
    <w:rsid w:val="00380831"/>
    <w:rsid w:val="0038425A"/>
    <w:rsid w:val="00384690"/>
    <w:rsid w:val="003D75F3"/>
    <w:rsid w:val="003E387D"/>
    <w:rsid w:val="00411987"/>
    <w:rsid w:val="004267E8"/>
    <w:rsid w:val="0045379A"/>
    <w:rsid w:val="004777EB"/>
    <w:rsid w:val="00495DD5"/>
    <w:rsid w:val="004E2F92"/>
    <w:rsid w:val="00507B29"/>
    <w:rsid w:val="005131C7"/>
    <w:rsid w:val="00553499"/>
    <w:rsid w:val="00566D42"/>
    <w:rsid w:val="00582BC5"/>
    <w:rsid w:val="005832B2"/>
    <w:rsid w:val="005A28A5"/>
    <w:rsid w:val="005C18B6"/>
    <w:rsid w:val="005E196D"/>
    <w:rsid w:val="005F6DCE"/>
    <w:rsid w:val="00607668"/>
    <w:rsid w:val="00631D7D"/>
    <w:rsid w:val="0063437A"/>
    <w:rsid w:val="00641522"/>
    <w:rsid w:val="00684C4E"/>
    <w:rsid w:val="00695C8E"/>
    <w:rsid w:val="006D4F41"/>
    <w:rsid w:val="006F2B76"/>
    <w:rsid w:val="00703917"/>
    <w:rsid w:val="007B0CB4"/>
    <w:rsid w:val="007B1357"/>
    <w:rsid w:val="007B2792"/>
    <w:rsid w:val="007C5D74"/>
    <w:rsid w:val="007E1499"/>
    <w:rsid w:val="0080111E"/>
    <w:rsid w:val="00811E68"/>
    <w:rsid w:val="00817F82"/>
    <w:rsid w:val="008218A2"/>
    <w:rsid w:val="00834E61"/>
    <w:rsid w:val="00857AFA"/>
    <w:rsid w:val="008645B2"/>
    <w:rsid w:val="008709F7"/>
    <w:rsid w:val="00875D38"/>
    <w:rsid w:val="008B0970"/>
    <w:rsid w:val="008F3A72"/>
    <w:rsid w:val="0090372A"/>
    <w:rsid w:val="00935347"/>
    <w:rsid w:val="0094415E"/>
    <w:rsid w:val="0095761E"/>
    <w:rsid w:val="009772D7"/>
    <w:rsid w:val="00977917"/>
    <w:rsid w:val="0098488E"/>
    <w:rsid w:val="00A16AAB"/>
    <w:rsid w:val="00A20620"/>
    <w:rsid w:val="00A22DD0"/>
    <w:rsid w:val="00A950ED"/>
    <w:rsid w:val="00AB669E"/>
    <w:rsid w:val="00AD225B"/>
    <w:rsid w:val="00B0231D"/>
    <w:rsid w:val="00B02CEF"/>
    <w:rsid w:val="00B37E41"/>
    <w:rsid w:val="00B445F6"/>
    <w:rsid w:val="00B45856"/>
    <w:rsid w:val="00B460E1"/>
    <w:rsid w:val="00B65ED7"/>
    <w:rsid w:val="00B95D7F"/>
    <w:rsid w:val="00BA0B3D"/>
    <w:rsid w:val="00BF7BCB"/>
    <w:rsid w:val="00C17E52"/>
    <w:rsid w:val="00C356D2"/>
    <w:rsid w:val="00C641A1"/>
    <w:rsid w:val="00C64717"/>
    <w:rsid w:val="00CA76B3"/>
    <w:rsid w:val="00CB4501"/>
    <w:rsid w:val="00D118BC"/>
    <w:rsid w:val="00D33536"/>
    <w:rsid w:val="00D545B7"/>
    <w:rsid w:val="00D60AAA"/>
    <w:rsid w:val="00D623F2"/>
    <w:rsid w:val="00D910D3"/>
    <w:rsid w:val="00D94C3A"/>
    <w:rsid w:val="00DA5185"/>
    <w:rsid w:val="00DB6D3D"/>
    <w:rsid w:val="00DC1072"/>
    <w:rsid w:val="00DF3E5C"/>
    <w:rsid w:val="00E2380E"/>
    <w:rsid w:val="00E30ACF"/>
    <w:rsid w:val="00E9718E"/>
    <w:rsid w:val="00EE4C98"/>
    <w:rsid w:val="00EF2633"/>
    <w:rsid w:val="00F14699"/>
    <w:rsid w:val="00F258BB"/>
    <w:rsid w:val="00F37CB0"/>
    <w:rsid w:val="00F42596"/>
    <w:rsid w:val="00F830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15:docId w15:val="{134EBEC8-91B9-4B0B-B660-B589BC19B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7C6"/>
    <w:rPr>
      <w:b/>
      <w:i/>
      <w:sz w:val="32"/>
    </w:rPr>
  </w:style>
  <w:style w:type="paragraph" w:styleId="Ttulo1">
    <w:name w:val="heading 1"/>
    <w:basedOn w:val="Normal"/>
    <w:next w:val="Normal"/>
    <w:qFormat/>
    <w:rsid w:val="000F17C6"/>
    <w:pPr>
      <w:keepNext/>
      <w:jc w:val="center"/>
      <w:outlineLvl w:val="0"/>
    </w:pPr>
    <w:rPr>
      <w:rFonts w:ascii="Arial" w:hAnsi="Arial" w:cs="Arial"/>
      <w:i w:val="0"/>
      <w:iCs/>
      <w:sz w:val="24"/>
    </w:rPr>
  </w:style>
  <w:style w:type="paragraph" w:styleId="Ttulo2">
    <w:name w:val="heading 2"/>
    <w:basedOn w:val="Normal"/>
    <w:next w:val="Normal"/>
    <w:qFormat/>
    <w:rsid w:val="000F17C6"/>
    <w:pPr>
      <w:keepNext/>
      <w:outlineLvl w:val="1"/>
    </w:pPr>
    <w:rPr>
      <w:rFonts w:ascii="Arial" w:hAnsi="Arial" w:cs="Arial"/>
      <w:bCs/>
      <w:i w:val="0"/>
      <w:i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0F17C6"/>
    <w:pPr>
      <w:jc w:val="center"/>
    </w:pPr>
    <w:rPr>
      <w:color w:val="000000"/>
      <w:sz w:val="28"/>
    </w:rPr>
  </w:style>
  <w:style w:type="paragraph" w:styleId="Cabealho">
    <w:name w:val="header"/>
    <w:basedOn w:val="Normal"/>
    <w:semiHidden/>
    <w:rsid w:val="000F17C6"/>
    <w:pPr>
      <w:tabs>
        <w:tab w:val="center" w:pos="4419"/>
        <w:tab w:val="right" w:pos="8838"/>
      </w:tabs>
    </w:pPr>
  </w:style>
  <w:style w:type="paragraph" w:styleId="Rodap">
    <w:name w:val="footer"/>
    <w:basedOn w:val="Normal"/>
    <w:semiHidden/>
    <w:rsid w:val="000F17C6"/>
    <w:pPr>
      <w:tabs>
        <w:tab w:val="center" w:pos="4419"/>
        <w:tab w:val="right" w:pos="8838"/>
      </w:tabs>
    </w:pPr>
  </w:style>
  <w:style w:type="paragraph" w:styleId="Corpodetexto">
    <w:name w:val="Body Text"/>
    <w:basedOn w:val="Normal"/>
    <w:semiHidden/>
    <w:rsid w:val="000F17C6"/>
    <w:pPr>
      <w:jc w:val="both"/>
    </w:pPr>
    <w:rPr>
      <w:b w:val="0"/>
      <w:i w:val="0"/>
      <w:iCs/>
      <w:sz w:val="28"/>
    </w:rPr>
  </w:style>
  <w:style w:type="paragraph" w:styleId="Textodebalo">
    <w:name w:val="Balloon Text"/>
    <w:basedOn w:val="Normal"/>
    <w:link w:val="TextodebaloChar"/>
    <w:uiPriority w:val="99"/>
    <w:semiHidden/>
    <w:unhideWhenUsed/>
    <w:rsid w:val="00C641A1"/>
    <w:rPr>
      <w:rFonts w:ascii="Segoe UI" w:hAnsi="Segoe UI"/>
      <w:sz w:val="18"/>
      <w:szCs w:val="18"/>
    </w:rPr>
  </w:style>
  <w:style w:type="character" w:customStyle="1" w:styleId="TextodebaloChar">
    <w:name w:val="Texto de balão Char"/>
    <w:link w:val="Textodebalo"/>
    <w:uiPriority w:val="99"/>
    <w:semiHidden/>
    <w:rsid w:val="00C641A1"/>
    <w:rPr>
      <w:rFonts w:ascii="Segoe UI" w:hAnsi="Segoe UI" w:cs="Segoe UI"/>
      <w:b/>
      <w:i/>
      <w:sz w:val="18"/>
      <w:szCs w:val="18"/>
    </w:rPr>
  </w:style>
  <w:style w:type="paragraph" w:styleId="NormalWeb">
    <w:name w:val="Normal (Web)"/>
    <w:basedOn w:val="Normal"/>
    <w:uiPriority w:val="99"/>
    <w:rsid w:val="00333D27"/>
    <w:pPr>
      <w:suppressAutoHyphens/>
      <w:spacing w:before="280" w:after="280"/>
    </w:pPr>
    <w:rPr>
      <w:b w:val="0"/>
      <w:i w:val="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268073">
      <w:bodyDiv w:val="1"/>
      <w:marLeft w:val="0"/>
      <w:marRight w:val="0"/>
      <w:marTop w:val="0"/>
      <w:marBottom w:val="0"/>
      <w:divBdr>
        <w:top w:val="none" w:sz="0" w:space="0" w:color="auto"/>
        <w:left w:val="none" w:sz="0" w:space="0" w:color="auto"/>
        <w:bottom w:val="none" w:sz="0" w:space="0" w:color="auto"/>
        <w:right w:val="none" w:sz="0" w:space="0" w:color="auto"/>
      </w:divBdr>
    </w:div>
    <w:div w:id="941303897">
      <w:bodyDiv w:val="1"/>
      <w:marLeft w:val="0"/>
      <w:marRight w:val="0"/>
      <w:marTop w:val="0"/>
      <w:marBottom w:val="0"/>
      <w:divBdr>
        <w:top w:val="none" w:sz="0" w:space="0" w:color="auto"/>
        <w:left w:val="none" w:sz="0" w:space="0" w:color="auto"/>
        <w:bottom w:val="none" w:sz="0" w:space="0" w:color="auto"/>
        <w:right w:val="none" w:sz="0" w:space="0" w:color="auto"/>
      </w:divBdr>
    </w:div>
    <w:div w:id="1279990565">
      <w:bodyDiv w:val="1"/>
      <w:marLeft w:val="0"/>
      <w:marRight w:val="0"/>
      <w:marTop w:val="0"/>
      <w:marBottom w:val="0"/>
      <w:divBdr>
        <w:top w:val="none" w:sz="0" w:space="0" w:color="auto"/>
        <w:left w:val="none" w:sz="0" w:space="0" w:color="auto"/>
        <w:bottom w:val="none" w:sz="0" w:space="0" w:color="auto"/>
        <w:right w:val="none" w:sz="0" w:space="0" w:color="auto"/>
      </w:divBdr>
    </w:div>
    <w:div w:id="1608539621">
      <w:bodyDiv w:val="1"/>
      <w:marLeft w:val="0"/>
      <w:marRight w:val="0"/>
      <w:marTop w:val="0"/>
      <w:marBottom w:val="0"/>
      <w:divBdr>
        <w:top w:val="none" w:sz="0" w:space="0" w:color="auto"/>
        <w:left w:val="none" w:sz="0" w:space="0" w:color="auto"/>
        <w:bottom w:val="none" w:sz="0" w:space="0" w:color="auto"/>
        <w:right w:val="none" w:sz="0" w:space="0" w:color="auto"/>
      </w:divBdr>
    </w:div>
    <w:div w:id="180874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80747-B99F-43AF-86B4-07E673B02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340</Words>
  <Characters>1894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beto da pipa</dc:creator>
  <cp:lastModifiedBy>Paulo Velasco</cp:lastModifiedBy>
  <cp:revision>6</cp:revision>
  <cp:lastPrinted>2024-03-04T14:27:00Z</cp:lastPrinted>
  <dcterms:created xsi:type="dcterms:W3CDTF">2024-03-04T14:20:00Z</dcterms:created>
  <dcterms:modified xsi:type="dcterms:W3CDTF">2024-03-04T14:38:00Z</dcterms:modified>
</cp:coreProperties>
</file>