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B167" w14:textId="5CFB6D7A" w:rsidR="00D50C44" w:rsidRPr="008829AE" w:rsidRDefault="00D50C44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8829AE">
        <w:rPr>
          <w:rFonts w:ascii="Tahoma" w:eastAsia="Arial" w:hAnsi="Tahoma" w:cs="Tahoma"/>
          <w:b/>
          <w:sz w:val="28"/>
          <w:szCs w:val="28"/>
          <w:shd w:val="clear" w:color="auto" w:fill="FFFFFF"/>
        </w:rPr>
        <w:t>PROJETO DE LEI Nº       /202</w:t>
      </w:r>
      <w:r w:rsidR="004767C9" w:rsidRPr="008829AE">
        <w:rPr>
          <w:rFonts w:ascii="Tahoma" w:eastAsia="Arial" w:hAnsi="Tahoma" w:cs="Tahoma"/>
          <w:b/>
          <w:sz w:val="28"/>
          <w:szCs w:val="28"/>
          <w:shd w:val="clear" w:color="auto" w:fill="FFFFFF"/>
        </w:rPr>
        <w:t>2</w:t>
      </w:r>
    </w:p>
    <w:p w14:paraId="6A8F4634" w14:textId="77777777" w:rsidR="000D46CC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703DC176" w14:textId="0AF310C7" w:rsidR="004767C9" w:rsidRPr="000D46CC" w:rsidRDefault="008971F7" w:rsidP="000D46CC">
      <w:pPr>
        <w:shd w:val="clear" w:color="auto" w:fill="FFFFFF"/>
        <w:spacing w:before="0"/>
        <w:ind w:left="4536"/>
        <w:textAlignment w:val="baseline"/>
        <w:rPr>
          <w:rFonts w:ascii="Tahoma" w:eastAsia="Times New Roman" w:hAnsi="Tahoma" w:cs="Tahoma"/>
          <w:color w:val="000000"/>
          <w:sz w:val="20"/>
          <w:lang w:eastAsia="pt-BR"/>
        </w:rPr>
      </w:pPr>
      <w:r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Cria </w:t>
      </w:r>
      <w:r w:rsidR="009C2B44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o 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p</w:t>
      </w:r>
      <w:r w:rsidR="009C2B44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rograma 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“</w:t>
      </w:r>
      <w:r w:rsidR="00BA5B1A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No </w:t>
      </w:r>
      <w:r w:rsid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M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esmo </w:t>
      </w:r>
      <w:r w:rsid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P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alco</w:t>
      </w:r>
      <w:r w:rsidR="009C2B44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”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 estabelece</w:t>
      </w:r>
      <w:r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ndo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 a obrigatoriedade de </w:t>
      </w:r>
      <w:r w:rsid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apresenta</w:t>
      </w:r>
      <w:r w:rsidR="00E82281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çã</w:t>
      </w:r>
      <w:r w:rsid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o</w:t>
      </w:r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 de </w:t>
      </w:r>
      <w:bookmarkStart w:id="0" w:name="_Hlk106881116"/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grupos, bandas, músicos ou instrumentistas locais</w:t>
      </w:r>
      <w:bookmarkEnd w:id="0"/>
      <w:r w:rsidR="00BD481F"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 na abertura de eventos musicais que contenham financiamento público municipal. </w:t>
      </w:r>
    </w:p>
    <w:p w14:paraId="111A1CCE" w14:textId="5CD79A0E" w:rsidR="008829AE" w:rsidRDefault="008829AE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14:paraId="38EC6E83" w14:textId="603E9B45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1º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–</w:t>
      </w:r>
      <w:r w:rsidR="00E8228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0D46C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Fica criado o</w:t>
      </w:r>
      <w:r w:rsidR="00E8228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BD481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programa “</w:t>
      </w:r>
      <w:r w:rsidR="00BA5B1A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No</w:t>
      </w:r>
      <w:r w:rsidR="00BD481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Mesmo Palco” 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que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dispõe 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sobre a obrigatoriedade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de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contratação de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artistas, grupos</w:t>
      </w:r>
      <w:r w:rsidR="006B754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e bandas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locais e afins para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apresentação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de abertura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6B754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ou exposição em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eventos artísticos, culturais, musicais e similares, organizados pelo Poder Público Municipal ou por </w:t>
      </w:r>
      <w:r w:rsidR="006B754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pessoas jurídicas de direito privado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que 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recebam fomento, subvenç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ões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ou 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financiamento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úblico </w:t>
      </w:r>
      <w:r w:rsidR="00A6414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m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unicipal para</w:t>
      </w:r>
      <w:r w:rsidR="006B754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sua realização.</w:t>
      </w:r>
    </w:p>
    <w:p w14:paraId="18361867" w14:textId="77777777" w:rsidR="00DA0B91" w:rsidRPr="004767C9" w:rsidRDefault="00DA0B91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615870E7" w14:textId="2ACA1E05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§ 1º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 – Esta lei não 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é aplicável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aos </w:t>
      </w:r>
      <w:r w:rsidRPr="004767C9">
        <w:rPr>
          <w:rFonts w:ascii="Tahoma" w:eastAsia="Times New Roman" w:hAnsi="Tahoma" w:cs="Tahoma"/>
          <w:i/>
          <w:iCs/>
          <w:color w:val="000000"/>
          <w:sz w:val="24"/>
          <w:szCs w:val="24"/>
          <w:lang w:eastAsia="pt-BR"/>
        </w:rPr>
        <w:t>shows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 eventos, manifestações artísticas e culturais, e similares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que não recebam subvenção, verbas ou auxílio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do Poder Público Municipal para sua realização.</w:t>
      </w:r>
    </w:p>
    <w:p w14:paraId="7F32D3E5" w14:textId="77777777" w:rsidR="00DA0B91" w:rsidRPr="004767C9" w:rsidRDefault="00DA0B91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18F03B8A" w14:textId="610C90DF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§ 2º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 – Esta Lei 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não 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é aplicável aos 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evento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realizado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</w:t>
      </w:r>
      <w:r w:rsidR="00DA0B91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com os recursos advindos da Lei Aldir Blanc e </w:t>
      </w:r>
      <w:r w:rsidR="00660476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similare</w:t>
      </w:r>
      <w:r w:rsidR="0066047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</w:t>
      </w:r>
      <w:r w:rsidR="00435C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66047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aos </w:t>
      </w:r>
      <w:r w:rsidR="00435C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quais serão aplicadas a integralidade da lei regente e suas disposições.</w:t>
      </w:r>
    </w:p>
    <w:p w14:paraId="543D3E36" w14:textId="77777777" w:rsidR="00DA0B91" w:rsidRPr="004767C9" w:rsidRDefault="00DA0B91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1425582C" w14:textId="00DC116D" w:rsidR="00435CA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2º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 – Os eventos organizados pelo </w:t>
      </w:r>
      <w:r w:rsidR="000916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Município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de Niterói</w:t>
      </w:r>
      <w:r w:rsidR="000916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,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bem como</w:t>
      </w:r>
      <w:r w:rsidR="000916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 por pessoas jurídicas de direito privado</w:t>
      </w:r>
      <w:r w:rsidR="00E615F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 com ou sem fins lucrativos,</w:t>
      </w:r>
      <w:r w:rsidR="0009161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CC292B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que 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recebam fomento, subvenç</w:t>
      </w:r>
      <w:r w:rsidR="00435C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ões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ou </w:t>
      </w:r>
      <w:r w:rsidR="00435C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financiamento público municipal</w:t>
      </w:r>
      <w:r w:rsidR="00CC292B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para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</w:t>
      </w:r>
      <w:r w:rsidR="00CC292B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sua realização</w:t>
      </w:r>
      <w:r w:rsidR="002354A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dever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ão,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435CA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obrigatoriamente, contratar para as apresentações de abertura ou para exposição </w:t>
      </w:r>
      <w:r w:rsidR="003654F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durante os eventos, </w:t>
      </w:r>
      <w:r w:rsidR="003654F3" w:rsidRPr="003654F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grupos, bandas, músicos ou instrumentistas locais</w:t>
      </w:r>
      <w:r w:rsidR="003654F3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</w:p>
    <w:p w14:paraId="6F4EF913" w14:textId="77777777" w:rsidR="008A5FBA" w:rsidRDefault="008A5FBA" w:rsidP="003654F3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14:paraId="27BA9775" w14:textId="04DB6219" w:rsidR="003654F3" w:rsidRDefault="003654F3" w:rsidP="003654F3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§1º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–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Considera-se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artista local, para os fins desta lei, os artistas, músicos, bandas, grupos culturais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artísticos e afins, que tenham sede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ou residência há pelo menos 3 (três) anos n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o Município, independente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mente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e sua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nacionalidade ou naturalidade.</w:t>
      </w:r>
    </w:p>
    <w:p w14:paraId="4614D19F" w14:textId="77777777" w:rsidR="003654F3" w:rsidRDefault="003654F3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42AD3446" w14:textId="05480CB5" w:rsidR="003654F3" w:rsidRDefault="003654F3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8A5FB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  <w:t>§</w:t>
      </w:r>
      <w:r w:rsidR="002354AF" w:rsidRPr="008A5FB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  <w:t>2</w:t>
      </w:r>
      <w:r w:rsidRPr="008A5FBA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  <w:t>º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Sugere-se que sejam utilizados os seguintes parâmetros para as contratações de artistas locais em relação as apresentações, shows e exposições principais; </w:t>
      </w:r>
    </w:p>
    <w:p w14:paraId="5328ED01" w14:textId="39F86B8A" w:rsidR="004767C9" w:rsidRDefault="003654F3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lastRenderedPageBreak/>
        <w:t>I -</w:t>
      </w:r>
      <w:r w:rsidR="004767C9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E615F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15</w:t>
      </w:r>
      <w:r w:rsidR="004767C9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% (</w:t>
      </w:r>
      <w:r w:rsidR="00E615F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quinze</w:t>
      </w:r>
      <w:r w:rsidR="004767C9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porcento) do valor total 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destinado</w:t>
      </w:r>
      <w:r w:rsidR="004767C9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às contratações artísticas principais para a </w:t>
      </w:r>
      <w:r w:rsidR="004767C9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contrata</w:t>
      </w:r>
      <w:r w:rsidR="00CC292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ção de artistas, grupos ou bandas locais</w:t>
      </w:r>
      <w:r w:rsidR="002354A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quando o valor for até </w:t>
      </w:r>
      <w:r w:rsidR="0041436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R$ </w:t>
      </w:r>
      <w:r w:rsidR="002354A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100 mil;</w:t>
      </w:r>
    </w:p>
    <w:p w14:paraId="1B1394F7" w14:textId="3A49F81D" w:rsidR="00414367" w:rsidRDefault="002354AF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II – 1</w:t>
      </w:r>
      <w:r w:rsidR="00E615F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0%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(dez porcento)</w:t>
      </w:r>
      <w:r w:rsidR="0041436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do valor destinado às contratações artísticas principais para a </w:t>
      </w:r>
      <w:r w:rsidR="00414367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contrata</w:t>
      </w:r>
      <w:r w:rsidR="0041436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ção de artistas, grupos ou bandas locais quando o valor superar R$ 100 mil</w:t>
      </w:r>
      <w:r w:rsidR="00E615F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</w:p>
    <w:p w14:paraId="64193154" w14:textId="40A1C12D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358647EC" w14:textId="24AC6640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§</w:t>
      </w:r>
      <w:r w:rsidR="002354AF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3</w:t>
      </w: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 – É </w:t>
      </w:r>
      <w:r w:rsidR="00362A9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condição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indispensável para a contratação que os artistas locais estejam devidamente regularizados perante os órgãos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municipais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competentes.</w:t>
      </w:r>
    </w:p>
    <w:p w14:paraId="388EAD96" w14:textId="77777777" w:rsidR="00DA0B91" w:rsidRPr="004767C9" w:rsidRDefault="00DA0B91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42343AE8" w14:textId="404F084A" w:rsidR="004767C9" w:rsidRDefault="004767C9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 xml:space="preserve">Art. </w:t>
      </w:r>
      <w:r w:rsidR="00362A9E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3</w:t>
      </w: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º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 –  O descumprimento do disposto nesta lei, bem como qualquer </w:t>
      </w:r>
      <w:r w:rsidR="00362A9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 cometimento de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fraude, falsidade ou simulação </w:t>
      </w:r>
      <w:r w:rsidR="00362A9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buscando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burlar os </w:t>
      </w:r>
      <w:r w:rsidR="00362A9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objetivos de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preservação e incentivo à cultura local acarretará </w:t>
      </w:r>
      <w:r w:rsidR="004D6780"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impossibilidade do </w:t>
      </w:r>
      <w:r w:rsidR="00362A9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agente, seja ele pessoa física ou jurídica, 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em receber, direta ou indiretamente, recursos do Poder Público Municipal pelo prazo de 04 (quatro) anos, contados a partir da data do fato, sem prejuízo de eventuais responsabilidades civis e criminais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</w:p>
    <w:p w14:paraId="47945816" w14:textId="77777777" w:rsidR="00DA0B91" w:rsidRPr="004767C9" w:rsidRDefault="00DA0B91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5D1861C2" w14:textId="45A9370E" w:rsidR="004767C9" w:rsidRDefault="004767C9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 xml:space="preserve">Art. </w:t>
      </w:r>
      <w:r w:rsidR="004D6780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4</w:t>
      </w: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°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–</w:t>
      </w:r>
      <w:r w:rsidR="004D678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 Poder Executivo regulamentará a presente lei no que couber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</w:p>
    <w:p w14:paraId="7E9C34AF" w14:textId="77777777" w:rsidR="00DA0B91" w:rsidRPr="004767C9" w:rsidRDefault="00DA0B91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0B6B43D8" w14:textId="4F69B936" w:rsidR="004767C9" w:rsidRDefault="004767C9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 xml:space="preserve">Art.  </w:t>
      </w:r>
      <w:r w:rsidR="004D6780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5</w:t>
      </w:r>
      <w:r w:rsidRPr="004767C9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°</w:t>
      </w:r>
      <w:r w:rsidRPr="004767C9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– Esta Lei entra em vigor na data de sua publicação.</w:t>
      </w:r>
    </w:p>
    <w:p w14:paraId="25F336CB" w14:textId="7E89CBFB" w:rsidR="00BA5B1A" w:rsidRDefault="00BA5B1A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07634BE8" w14:textId="0763B02B" w:rsidR="00BA5B1A" w:rsidRDefault="00BA5B1A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D95DED0" w14:textId="3730BCD6" w:rsidR="00BA5B1A" w:rsidRDefault="00BA5B1A" w:rsidP="00BA5B1A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Sala de Sessões, 23 de junho de 2022.</w:t>
      </w:r>
    </w:p>
    <w:p w14:paraId="7991CB8B" w14:textId="77777777" w:rsidR="00BA5B1A" w:rsidRDefault="00BA5B1A" w:rsidP="00BA5B1A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693A889B" w14:textId="77777777" w:rsidR="00BA5B1A" w:rsidRPr="002066EC" w:rsidRDefault="00BA5B1A" w:rsidP="00BA5B1A">
      <w:pPr>
        <w:spacing w:before="0"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066E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05979EEB" w14:textId="77777777" w:rsidR="00BA5B1A" w:rsidRPr="008829AE" w:rsidRDefault="00BA5B1A" w:rsidP="00BA5B1A">
      <w:pPr>
        <w:spacing w:before="0" w:after="0" w:line="36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Vereador</w:t>
      </w:r>
    </w:p>
    <w:p w14:paraId="166A0D88" w14:textId="77777777" w:rsidR="00BA5B1A" w:rsidRPr="004767C9" w:rsidRDefault="00BA5B1A" w:rsidP="004767C9">
      <w:pPr>
        <w:shd w:val="clear" w:color="auto" w:fill="FFFFFF"/>
        <w:spacing w:before="0" w:after="0"/>
        <w:jc w:val="lef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69B49156" w14:textId="208C9DE0" w:rsidR="00CC76FE" w:rsidRDefault="00CC76FE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8829AE">
        <w:rPr>
          <w:rFonts w:ascii="Tahoma" w:hAnsi="Tahoma" w:cs="Tahoma"/>
          <w:b/>
          <w:bCs/>
        </w:rPr>
        <w:t>JUSTIFICATIVA</w:t>
      </w:r>
    </w:p>
    <w:p w14:paraId="7831FF67" w14:textId="77777777" w:rsidR="004A4C32" w:rsidRDefault="00B57849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cidade de Niterói é </w:t>
      </w:r>
      <w:r w:rsidR="009C2B44" w:rsidRPr="009C2B44">
        <w:rPr>
          <w:rFonts w:ascii="Tahoma" w:hAnsi="Tahoma" w:cs="Tahoma"/>
        </w:rPr>
        <w:t xml:space="preserve">reconhecida internacionalmente pela excelência de seus </w:t>
      </w:r>
      <w:r w:rsidR="009C2B44">
        <w:rPr>
          <w:rFonts w:ascii="Tahoma" w:hAnsi="Tahoma" w:cs="Tahoma"/>
        </w:rPr>
        <w:t>músicos.</w:t>
      </w:r>
      <w:r>
        <w:rPr>
          <w:rFonts w:ascii="Tahoma" w:hAnsi="Tahoma" w:cs="Tahoma"/>
        </w:rPr>
        <w:t xml:space="preserve"> </w:t>
      </w:r>
      <w:r w:rsidR="009C2B44" w:rsidRPr="009C2B44">
        <w:rPr>
          <w:rFonts w:ascii="Tahoma" w:hAnsi="Tahoma" w:cs="Tahoma"/>
        </w:rPr>
        <w:t xml:space="preserve">Do movimento da </w:t>
      </w:r>
      <w:r>
        <w:rPr>
          <w:rFonts w:ascii="Tahoma" w:hAnsi="Tahoma" w:cs="Tahoma"/>
        </w:rPr>
        <w:t>B</w:t>
      </w:r>
      <w:r w:rsidR="009C2B44" w:rsidRPr="009C2B44">
        <w:rPr>
          <w:rFonts w:ascii="Tahoma" w:hAnsi="Tahoma" w:cs="Tahoma"/>
        </w:rPr>
        <w:t xml:space="preserve">ossa </w:t>
      </w:r>
      <w:r>
        <w:rPr>
          <w:rFonts w:ascii="Tahoma" w:hAnsi="Tahoma" w:cs="Tahoma"/>
        </w:rPr>
        <w:t>N</w:t>
      </w:r>
      <w:r w:rsidR="009C2B44" w:rsidRPr="009C2B44">
        <w:rPr>
          <w:rFonts w:ascii="Tahoma" w:hAnsi="Tahoma" w:cs="Tahoma"/>
        </w:rPr>
        <w:t>ova</w:t>
      </w:r>
      <w:r>
        <w:rPr>
          <w:rFonts w:ascii="Tahoma" w:hAnsi="Tahoma" w:cs="Tahoma"/>
        </w:rPr>
        <w:t xml:space="preserve"> </w:t>
      </w:r>
      <w:r w:rsidR="009C2B44" w:rsidRPr="009C2B44">
        <w:rPr>
          <w:rFonts w:ascii="Tahoma" w:hAnsi="Tahoma" w:cs="Tahoma"/>
        </w:rPr>
        <w:t>a cidade exportou o grande tecladista e compositor Sergio Mendes al</w:t>
      </w:r>
      <w:r>
        <w:rPr>
          <w:rFonts w:ascii="Tahoma" w:hAnsi="Tahoma" w:cs="Tahoma"/>
        </w:rPr>
        <w:t>ém</w:t>
      </w:r>
      <w:r w:rsidR="009C2B44" w:rsidRPr="009C2B44">
        <w:rPr>
          <w:rFonts w:ascii="Tahoma" w:hAnsi="Tahoma" w:cs="Tahoma"/>
        </w:rPr>
        <w:t xml:space="preserve"> de compositores e cantores como M</w:t>
      </w:r>
      <w:r>
        <w:rPr>
          <w:rFonts w:ascii="Tahoma" w:hAnsi="Tahoma" w:cs="Tahoma"/>
        </w:rPr>
        <w:t>á</w:t>
      </w:r>
      <w:r w:rsidR="009C2B44" w:rsidRPr="009C2B44">
        <w:rPr>
          <w:rFonts w:ascii="Tahoma" w:hAnsi="Tahoma" w:cs="Tahoma"/>
        </w:rPr>
        <w:t xml:space="preserve">rcio Proença e  </w:t>
      </w:r>
      <w:r w:rsidR="009C2B44" w:rsidRPr="009C2B44">
        <w:rPr>
          <w:rFonts w:ascii="Tahoma" w:hAnsi="Tahoma" w:cs="Tahoma"/>
        </w:rPr>
        <w:lastRenderedPageBreak/>
        <w:t>Mar</w:t>
      </w:r>
      <w:r>
        <w:rPr>
          <w:rFonts w:ascii="Tahoma" w:hAnsi="Tahoma" w:cs="Tahoma"/>
        </w:rPr>
        <w:t>í</w:t>
      </w:r>
      <w:r w:rsidR="009C2B44" w:rsidRPr="009C2B44">
        <w:rPr>
          <w:rFonts w:ascii="Tahoma" w:hAnsi="Tahoma" w:cs="Tahoma"/>
        </w:rPr>
        <w:t>lia Medalha</w:t>
      </w:r>
      <w:r w:rsidR="004A4C32">
        <w:rPr>
          <w:rFonts w:ascii="Tahoma" w:hAnsi="Tahoma" w:cs="Tahoma"/>
        </w:rPr>
        <w:t>. N</w:t>
      </w:r>
      <w:r w:rsidR="009C2B44" w:rsidRPr="009C2B44">
        <w:rPr>
          <w:rFonts w:ascii="Tahoma" w:hAnsi="Tahoma" w:cs="Tahoma"/>
        </w:rPr>
        <w:t>os anos 60</w:t>
      </w:r>
      <w:r w:rsidR="004A4C32">
        <w:rPr>
          <w:rFonts w:ascii="Tahoma" w:hAnsi="Tahoma" w:cs="Tahoma"/>
        </w:rPr>
        <w:t>, foram</w:t>
      </w:r>
      <w:r w:rsidR="009C2B44" w:rsidRPr="009C2B44">
        <w:rPr>
          <w:rFonts w:ascii="Tahoma" w:hAnsi="Tahoma" w:cs="Tahoma"/>
        </w:rPr>
        <w:t xml:space="preserve"> bandas como Os Lobos, Corsários e tantas outras</w:t>
      </w:r>
      <w:r w:rsidR="004A4C32">
        <w:rPr>
          <w:rFonts w:ascii="Tahoma" w:hAnsi="Tahoma" w:cs="Tahoma"/>
        </w:rPr>
        <w:t xml:space="preserve"> que</w:t>
      </w:r>
      <w:r w:rsidR="009C2B44" w:rsidRPr="009C2B44">
        <w:rPr>
          <w:rFonts w:ascii="Tahoma" w:hAnsi="Tahoma" w:cs="Tahoma"/>
        </w:rPr>
        <w:t xml:space="preserve"> inspiravam novos artistas e embalavam os bailes por todo estado</w:t>
      </w:r>
      <w:r w:rsidR="004A4C32">
        <w:rPr>
          <w:rFonts w:ascii="Tahoma" w:hAnsi="Tahoma" w:cs="Tahoma"/>
        </w:rPr>
        <w:t>.</w:t>
      </w:r>
      <w:r w:rsidR="009C2B44" w:rsidRPr="009C2B44">
        <w:rPr>
          <w:rFonts w:ascii="Tahoma" w:hAnsi="Tahoma" w:cs="Tahoma"/>
        </w:rPr>
        <w:t xml:space="preserve"> </w:t>
      </w:r>
    </w:p>
    <w:p w14:paraId="44457BC3" w14:textId="54D81E60" w:rsidR="009C2B44" w:rsidRPr="009C2B44" w:rsidRDefault="009C2B44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 w:rsidRPr="009C2B44">
        <w:rPr>
          <w:rFonts w:ascii="Tahoma" w:hAnsi="Tahoma" w:cs="Tahoma"/>
        </w:rPr>
        <w:t>Nos anos 70</w:t>
      </w:r>
      <w:r w:rsidR="004A4C32">
        <w:rPr>
          <w:rFonts w:ascii="Tahoma" w:hAnsi="Tahoma" w:cs="Tahoma"/>
        </w:rPr>
        <w:t>,</w:t>
      </w:r>
      <w:r w:rsidRPr="009C2B44">
        <w:rPr>
          <w:rFonts w:ascii="Tahoma" w:hAnsi="Tahoma" w:cs="Tahoma"/>
        </w:rPr>
        <w:t xml:space="preserve"> o </w:t>
      </w:r>
      <w:r w:rsidRPr="004A4C32">
        <w:rPr>
          <w:rFonts w:ascii="Tahoma" w:hAnsi="Tahoma" w:cs="Tahoma"/>
          <w:i/>
          <w:iCs/>
        </w:rPr>
        <w:t>rock</w:t>
      </w:r>
      <w:r w:rsidRPr="009C2B44">
        <w:rPr>
          <w:rFonts w:ascii="Tahoma" w:hAnsi="Tahoma" w:cs="Tahoma"/>
        </w:rPr>
        <w:t xml:space="preserve"> progressivo representado pelas bandas </w:t>
      </w:r>
      <w:proofErr w:type="spellStart"/>
      <w:r w:rsidRPr="009C2B44">
        <w:rPr>
          <w:rFonts w:ascii="Tahoma" w:hAnsi="Tahoma" w:cs="Tahoma"/>
        </w:rPr>
        <w:t>Spyn</w:t>
      </w:r>
      <w:proofErr w:type="spellEnd"/>
      <w:r w:rsidRPr="009C2B44">
        <w:rPr>
          <w:rFonts w:ascii="Tahoma" w:hAnsi="Tahoma" w:cs="Tahoma"/>
        </w:rPr>
        <w:t>, Antares e grupos de MPB como Varanda, Grupo Vozes, Saloon e Cia</w:t>
      </w:r>
      <w:r w:rsidR="0038047D">
        <w:rPr>
          <w:rFonts w:ascii="Tahoma" w:hAnsi="Tahoma" w:cs="Tahoma"/>
        </w:rPr>
        <w:t xml:space="preserve"> </w:t>
      </w:r>
      <w:r w:rsidRPr="009C2B44">
        <w:rPr>
          <w:rFonts w:ascii="Tahoma" w:hAnsi="Tahoma" w:cs="Tahoma"/>
        </w:rPr>
        <w:t xml:space="preserve">lotavam os teatros da cidade e mostravam </w:t>
      </w:r>
      <w:r w:rsidR="0038047D">
        <w:rPr>
          <w:rFonts w:ascii="Tahoma" w:hAnsi="Tahoma" w:cs="Tahoma"/>
        </w:rPr>
        <w:t xml:space="preserve">ao </w:t>
      </w:r>
      <w:r w:rsidRPr="009C2B44">
        <w:rPr>
          <w:rFonts w:ascii="Tahoma" w:hAnsi="Tahoma" w:cs="Tahoma"/>
        </w:rPr>
        <w:t>p</w:t>
      </w:r>
      <w:r w:rsidR="0038047D">
        <w:rPr>
          <w:rFonts w:ascii="Tahoma" w:hAnsi="Tahoma" w:cs="Tahoma"/>
        </w:rPr>
        <w:t>ú</w:t>
      </w:r>
      <w:r w:rsidRPr="009C2B44">
        <w:rPr>
          <w:rFonts w:ascii="Tahoma" w:hAnsi="Tahoma" w:cs="Tahoma"/>
        </w:rPr>
        <w:t>blico uma geração de grandes artistas da cidade que l</w:t>
      </w:r>
      <w:r w:rsidR="0038047D">
        <w:rPr>
          <w:rFonts w:ascii="Tahoma" w:hAnsi="Tahoma" w:cs="Tahoma"/>
        </w:rPr>
        <w:t>o</w:t>
      </w:r>
      <w:r w:rsidRPr="009C2B44">
        <w:rPr>
          <w:rFonts w:ascii="Tahoma" w:hAnsi="Tahoma" w:cs="Tahoma"/>
        </w:rPr>
        <w:t xml:space="preserve">go foram reconhecidos pelo mercado brasileiro e internacional. </w:t>
      </w:r>
    </w:p>
    <w:p w14:paraId="38A9CDBE" w14:textId="734AD839" w:rsidR="009C2B44" w:rsidRPr="009C2B44" w:rsidRDefault="009C2B44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 w:rsidRPr="009C2B44">
        <w:rPr>
          <w:rFonts w:ascii="Tahoma" w:hAnsi="Tahoma" w:cs="Tahoma"/>
        </w:rPr>
        <w:t>Nos anos 80</w:t>
      </w:r>
      <w:r w:rsidR="002C3E7F">
        <w:rPr>
          <w:rFonts w:ascii="Tahoma" w:hAnsi="Tahoma" w:cs="Tahoma"/>
        </w:rPr>
        <w:t>,</w:t>
      </w:r>
      <w:r w:rsidRPr="009C2B44">
        <w:rPr>
          <w:rFonts w:ascii="Tahoma" w:hAnsi="Tahoma" w:cs="Tahoma"/>
        </w:rPr>
        <w:t xml:space="preserve"> o Brasil conheceu a música</w:t>
      </w:r>
      <w:r w:rsidR="002C3E7F">
        <w:rPr>
          <w:rFonts w:ascii="Tahoma" w:hAnsi="Tahoma" w:cs="Tahoma"/>
        </w:rPr>
        <w:t xml:space="preserve"> niteroiense</w:t>
      </w:r>
      <w:r w:rsidRPr="009C2B44">
        <w:rPr>
          <w:rFonts w:ascii="Tahoma" w:hAnsi="Tahoma" w:cs="Tahoma"/>
        </w:rPr>
        <w:t xml:space="preserve"> pelas vozes e canções de Marcos Sabino, </w:t>
      </w:r>
      <w:proofErr w:type="spellStart"/>
      <w:r w:rsidRPr="009C2B44">
        <w:rPr>
          <w:rFonts w:ascii="Tahoma" w:hAnsi="Tahoma" w:cs="Tahoma"/>
        </w:rPr>
        <w:t>Dalto</w:t>
      </w:r>
      <w:proofErr w:type="spellEnd"/>
      <w:r w:rsidRPr="009C2B44">
        <w:rPr>
          <w:rFonts w:ascii="Tahoma" w:hAnsi="Tahoma" w:cs="Tahoma"/>
        </w:rPr>
        <w:t xml:space="preserve"> e Biafra que ocuparam os primeiros lugares das paradas de sucesso da época</w:t>
      </w:r>
      <w:r w:rsidR="002C3E7F">
        <w:rPr>
          <w:rFonts w:ascii="Tahoma" w:hAnsi="Tahoma" w:cs="Tahoma"/>
        </w:rPr>
        <w:t>.</w:t>
      </w:r>
      <w:r w:rsidRPr="009C2B44">
        <w:rPr>
          <w:rFonts w:ascii="Tahoma" w:hAnsi="Tahoma" w:cs="Tahoma"/>
        </w:rPr>
        <w:t xml:space="preserve"> </w:t>
      </w:r>
      <w:r w:rsidR="002C3E7F">
        <w:rPr>
          <w:rFonts w:ascii="Tahoma" w:hAnsi="Tahoma" w:cs="Tahoma"/>
        </w:rPr>
        <w:t>N</w:t>
      </w:r>
      <w:r w:rsidRPr="009C2B44">
        <w:rPr>
          <w:rFonts w:ascii="Tahoma" w:hAnsi="Tahoma" w:cs="Tahoma"/>
        </w:rPr>
        <w:t>os</w:t>
      </w:r>
      <w:r w:rsidR="002C3E7F">
        <w:rPr>
          <w:rFonts w:ascii="Tahoma" w:hAnsi="Tahoma" w:cs="Tahoma"/>
        </w:rPr>
        <w:t xml:space="preserve"> </w:t>
      </w:r>
      <w:r w:rsidRPr="009C2B44">
        <w:rPr>
          <w:rFonts w:ascii="Tahoma" w:hAnsi="Tahoma" w:cs="Tahoma"/>
        </w:rPr>
        <w:t>anos 90</w:t>
      </w:r>
      <w:r w:rsidR="002C3E7F">
        <w:rPr>
          <w:rFonts w:ascii="Tahoma" w:hAnsi="Tahoma" w:cs="Tahoma"/>
        </w:rPr>
        <w:t>,</w:t>
      </w:r>
      <w:r w:rsidRPr="009C2B44">
        <w:rPr>
          <w:rFonts w:ascii="Tahoma" w:hAnsi="Tahoma" w:cs="Tahoma"/>
        </w:rPr>
        <w:t xml:space="preserve"> artistas co</w:t>
      </w:r>
      <w:r w:rsidR="002C3E7F">
        <w:rPr>
          <w:rFonts w:ascii="Tahoma" w:hAnsi="Tahoma" w:cs="Tahoma"/>
        </w:rPr>
        <w:t>m</w:t>
      </w:r>
      <w:r w:rsidRPr="009C2B44">
        <w:rPr>
          <w:rFonts w:ascii="Tahoma" w:hAnsi="Tahoma" w:cs="Tahoma"/>
        </w:rPr>
        <w:t xml:space="preserve">o Vanessa Rangel, Claudio </w:t>
      </w:r>
      <w:proofErr w:type="spellStart"/>
      <w:r w:rsidRPr="009C2B44">
        <w:rPr>
          <w:rFonts w:ascii="Tahoma" w:hAnsi="Tahoma" w:cs="Tahoma"/>
        </w:rPr>
        <w:t>Zolli</w:t>
      </w:r>
      <w:proofErr w:type="spellEnd"/>
      <w:r w:rsidRPr="009C2B44">
        <w:rPr>
          <w:rFonts w:ascii="Tahoma" w:hAnsi="Tahoma" w:cs="Tahoma"/>
        </w:rPr>
        <w:t xml:space="preserve"> foram descobertos por todo pa</w:t>
      </w:r>
      <w:r w:rsidR="00F93B84">
        <w:rPr>
          <w:rFonts w:ascii="Tahoma" w:hAnsi="Tahoma" w:cs="Tahoma"/>
        </w:rPr>
        <w:t>í</w:t>
      </w:r>
      <w:r w:rsidRPr="009C2B44">
        <w:rPr>
          <w:rFonts w:ascii="Tahoma" w:hAnsi="Tahoma" w:cs="Tahoma"/>
        </w:rPr>
        <w:t xml:space="preserve">s. Arthur Maia, Heitor TP, Marcos </w:t>
      </w:r>
      <w:proofErr w:type="spellStart"/>
      <w:r w:rsidRPr="009C2B44">
        <w:rPr>
          <w:rFonts w:ascii="Tahoma" w:hAnsi="Tahoma" w:cs="Tahoma"/>
        </w:rPr>
        <w:t>Ninmiritcher</w:t>
      </w:r>
      <w:proofErr w:type="spellEnd"/>
      <w:r w:rsidRPr="009C2B44">
        <w:rPr>
          <w:rFonts w:ascii="Tahoma" w:hAnsi="Tahoma" w:cs="Tahoma"/>
        </w:rPr>
        <w:t>, Marcelo Martins, Ricardo Marins e tantos outros são considerados os grandes do pa</w:t>
      </w:r>
      <w:r w:rsidR="00CE17F8">
        <w:rPr>
          <w:rFonts w:ascii="Tahoma" w:hAnsi="Tahoma" w:cs="Tahoma"/>
        </w:rPr>
        <w:t>í</w:t>
      </w:r>
      <w:r w:rsidRPr="009C2B44">
        <w:rPr>
          <w:rFonts w:ascii="Tahoma" w:hAnsi="Tahoma" w:cs="Tahoma"/>
        </w:rPr>
        <w:t>s e fizeram parte das bandas dos principais artistas da MPB .</w:t>
      </w:r>
    </w:p>
    <w:p w14:paraId="6546CD0F" w14:textId="59A9A2E8" w:rsidR="009C2B44" w:rsidRPr="009C2B44" w:rsidRDefault="00F93B84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Tal contextualização vem apenas comprovar que n</w:t>
      </w:r>
      <w:r w:rsidR="009C2B44" w:rsidRPr="009C2B44">
        <w:rPr>
          <w:rFonts w:ascii="Tahoma" w:hAnsi="Tahoma" w:cs="Tahoma"/>
        </w:rPr>
        <w:t>ada disso teria sido possível se não fosse a oportunidade que t</w:t>
      </w:r>
      <w:r>
        <w:rPr>
          <w:rFonts w:ascii="Tahoma" w:hAnsi="Tahoma" w:cs="Tahoma"/>
        </w:rPr>
        <w:t>o</w:t>
      </w:r>
      <w:r w:rsidR="009C2B44" w:rsidRPr="009C2B44">
        <w:rPr>
          <w:rFonts w:ascii="Tahoma" w:hAnsi="Tahoma" w:cs="Tahoma"/>
        </w:rPr>
        <w:t xml:space="preserve">dos </w:t>
      </w:r>
      <w:r w:rsidR="00BA5B1A">
        <w:rPr>
          <w:rFonts w:ascii="Tahoma" w:hAnsi="Tahoma" w:cs="Tahoma"/>
        </w:rPr>
        <w:t xml:space="preserve">receberam </w:t>
      </w:r>
      <w:r w:rsidR="009C2B44" w:rsidRPr="009C2B44">
        <w:rPr>
          <w:rFonts w:ascii="Tahoma" w:hAnsi="Tahoma" w:cs="Tahoma"/>
        </w:rPr>
        <w:t>ocupando e dividindo com artistas consagrados os palcos da cidade.</w:t>
      </w:r>
      <w:r>
        <w:rPr>
          <w:rFonts w:ascii="Tahoma" w:hAnsi="Tahoma" w:cs="Tahoma"/>
        </w:rPr>
        <w:t xml:space="preserve"> A existência de projetos como o Barca das Sete, Fim de Tarde, entre outros, foram espaços importantes para essa troca e incentivo.</w:t>
      </w:r>
      <w:r w:rsidR="009C2B44" w:rsidRPr="009C2B44">
        <w:rPr>
          <w:rFonts w:ascii="Tahoma" w:hAnsi="Tahoma" w:cs="Tahoma"/>
        </w:rPr>
        <w:t xml:space="preserve"> </w:t>
      </w:r>
    </w:p>
    <w:p w14:paraId="6E3664A4" w14:textId="5429F686" w:rsidR="009C2B44" w:rsidRPr="009C2B44" w:rsidRDefault="009C2B44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 w:rsidRPr="009C2B44">
        <w:rPr>
          <w:rFonts w:ascii="Tahoma" w:hAnsi="Tahoma" w:cs="Tahoma"/>
        </w:rPr>
        <w:t xml:space="preserve">Incentivar a nova geração lhes dando oportunidade de tocar em espaços importantes dividindo o palco com </w:t>
      </w:r>
      <w:r w:rsidR="002066EC">
        <w:rPr>
          <w:rFonts w:ascii="Tahoma" w:hAnsi="Tahoma" w:cs="Tahoma"/>
        </w:rPr>
        <w:t>a</w:t>
      </w:r>
      <w:r w:rsidRPr="009C2B44">
        <w:rPr>
          <w:rFonts w:ascii="Tahoma" w:hAnsi="Tahoma" w:cs="Tahoma"/>
        </w:rPr>
        <w:t>rtistas que j</w:t>
      </w:r>
      <w:r w:rsidR="002066EC">
        <w:rPr>
          <w:rFonts w:ascii="Tahoma" w:hAnsi="Tahoma" w:cs="Tahoma"/>
        </w:rPr>
        <w:t>á</w:t>
      </w:r>
      <w:r w:rsidRPr="009C2B44">
        <w:rPr>
          <w:rFonts w:ascii="Tahoma" w:hAnsi="Tahoma" w:cs="Tahoma"/>
        </w:rPr>
        <w:t xml:space="preserve"> possuem um p</w:t>
      </w:r>
      <w:r w:rsidR="002066EC">
        <w:rPr>
          <w:rFonts w:ascii="Tahoma" w:hAnsi="Tahoma" w:cs="Tahoma"/>
        </w:rPr>
        <w:t>ú</w:t>
      </w:r>
      <w:r w:rsidRPr="009C2B44">
        <w:rPr>
          <w:rFonts w:ascii="Tahoma" w:hAnsi="Tahoma" w:cs="Tahoma"/>
        </w:rPr>
        <w:t>blico formado e estão na m</w:t>
      </w:r>
      <w:r w:rsidR="002066EC">
        <w:rPr>
          <w:rFonts w:ascii="Tahoma" w:hAnsi="Tahoma" w:cs="Tahoma"/>
        </w:rPr>
        <w:t>í</w:t>
      </w:r>
      <w:r w:rsidRPr="009C2B44">
        <w:rPr>
          <w:rFonts w:ascii="Tahoma" w:hAnsi="Tahoma" w:cs="Tahoma"/>
        </w:rPr>
        <w:t>dia</w:t>
      </w:r>
      <w:r w:rsidR="002066EC">
        <w:rPr>
          <w:rFonts w:ascii="Tahoma" w:hAnsi="Tahoma" w:cs="Tahoma"/>
        </w:rPr>
        <w:t xml:space="preserve"> </w:t>
      </w:r>
      <w:r w:rsidRPr="009C2B44">
        <w:rPr>
          <w:rFonts w:ascii="Tahoma" w:hAnsi="Tahoma" w:cs="Tahoma"/>
        </w:rPr>
        <w:t>é muito</w:t>
      </w:r>
      <w:r w:rsidR="002066EC">
        <w:rPr>
          <w:rFonts w:ascii="Tahoma" w:hAnsi="Tahoma" w:cs="Tahoma"/>
        </w:rPr>
        <w:t xml:space="preserve"> </w:t>
      </w:r>
      <w:r w:rsidRPr="009C2B44">
        <w:rPr>
          <w:rFonts w:ascii="Tahoma" w:hAnsi="Tahoma" w:cs="Tahoma"/>
        </w:rPr>
        <w:t xml:space="preserve">importante para dignificar suas apresentações de forma minimamente igualitária. </w:t>
      </w:r>
    </w:p>
    <w:p w14:paraId="37BFE229" w14:textId="0014A4D2" w:rsidR="009C2B44" w:rsidRPr="009C2B44" w:rsidRDefault="002066EC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Trata-se de uma reinvindicação antiga a criação de programas como esse, criando oportunidades </w:t>
      </w:r>
      <w:r w:rsidR="009C2B44" w:rsidRPr="009C2B44">
        <w:rPr>
          <w:rFonts w:ascii="Tahoma" w:hAnsi="Tahoma" w:cs="Tahoma"/>
        </w:rPr>
        <w:t>principalmente em apresentações</w:t>
      </w:r>
      <w:r>
        <w:rPr>
          <w:rFonts w:ascii="Tahoma" w:hAnsi="Tahoma" w:cs="Tahoma"/>
        </w:rPr>
        <w:t xml:space="preserve"> e eventos financiados pelo poder público municipal.</w:t>
      </w:r>
    </w:p>
    <w:p w14:paraId="57541F07" w14:textId="5BDB7D5D" w:rsidR="009C2B44" w:rsidRPr="009C2B44" w:rsidRDefault="002066EC" w:rsidP="00660476">
      <w:pPr>
        <w:pStyle w:val="NormalWeb"/>
        <w:spacing w:line="360" w:lineRule="auto"/>
        <w:ind w:firstLine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Este projeto de lei, ao criar o programa </w:t>
      </w:r>
      <w:r w:rsidR="009C2B44" w:rsidRPr="009C2B44">
        <w:rPr>
          <w:rFonts w:ascii="Tahoma" w:hAnsi="Tahoma" w:cs="Tahoma"/>
        </w:rPr>
        <w:t>"No Mesmo Palco " vem p</w:t>
      </w:r>
      <w:r w:rsidR="00BA5B1A">
        <w:rPr>
          <w:rFonts w:ascii="Tahoma" w:hAnsi="Tahoma" w:cs="Tahoma"/>
        </w:rPr>
        <w:t>a</w:t>
      </w:r>
      <w:r w:rsidR="009C2B44" w:rsidRPr="009C2B44">
        <w:rPr>
          <w:rFonts w:ascii="Tahoma" w:hAnsi="Tahoma" w:cs="Tahoma"/>
        </w:rPr>
        <w:t xml:space="preserve">ra dignificar a </w:t>
      </w:r>
      <w:r>
        <w:rPr>
          <w:rFonts w:ascii="Tahoma" w:hAnsi="Tahoma" w:cs="Tahoma"/>
        </w:rPr>
        <w:t>os artistas, bandas, grupos e músicos que são a p</w:t>
      </w:r>
      <w:r w:rsidR="009C2B44" w:rsidRPr="009C2B44">
        <w:rPr>
          <w:rFonts w:ascii="Tahoma" w:hAnsi="Tahoma" w:cs="Tahoma"/>
        </w:rPr>
        <w:t xml:space="preserve">rata da </w:t>
      </w:r>
      <w:r>
        <w:rPr>
          <w:rFonts w:ascii="Tahoma" w:hAnsi="Tahoma" w:cs="Tahoma"/>
        </w:rPr>
        <w:t>c</w:t>
      </w:r>
      <w:r w:rsidR="009C2B44" w:rsidRPr="009C2B44">
        <w:rPr>
          <w:rFonts w:ascii="Tahoma" w:hAnsi="Tahoma" w:cs="Tahoma"/>
        </w:rPr>
        <w:t>asa , os artistas Niteroienses  que merecem estar nos grandes eventos da cidade em condições dignas  recebendo caches compat</w:t>
      </w:r>
      <w:r>
        <w:rPr>
          <w:rFonts w:ascii="Tahoma" w:hAnsi="Tahoma" w:cs="Tahoma"/>
        </w:rPr>
        <w:t>í</w:t>
      </w:r>
      <w:r w:rsidR="009C2B44" w:rsidRPr="009C2B44">
        <w:rPr>
          <w:rFonts w:ascii="Tahoma" w:hAnsi="Tahoma" w:cs="Tahoma"/>
        </w:rPr>
        <w:t>veis com seus trabalhos e reconhecimento nas mesmas condições técnicas dos artistas convidados. Isso lhes proporcionar</w:t>
      </w:r>
      <w:r>
        <w:rPr>
          <w:rFonts w:ascii="Tahoma" w:hAnsi="Tahoma" w:cs="Tahoma"/>
        </w:rPr>
        <w:t xml:space="preserve">á </w:t>
      </w:r>
      <w:r w:rsidR="009C2B44" w:rsidRPr="009C2B44">
        <w:rPr>
          <w:rFonts w:ascii="Tahoma" w:hAnsi="Tahoma" w:cs="Tahoma"/>
        </w:rPr>
        <w:t>segurança</w:t>
      </w:r>
      <w:r>
        <w:rPr>
          <w:rFonts w:ascii="Tahoma" w:hAnsi="Tahoma" w:cs="Tahoma"/>
        </w:rPr>
        <w:t>, oportunidades</w:t>
      </w:r>
      <w:r w:rsidR="009C2B44" w:rsidRPr="009C2B44">
        <w:rPr>
          <w:rFonts w:ascii="Tahoma" w:hAnsi="Tahoma" w:cs="Tahoma"/>
        </w:rPr>
        <w:t xml:space="preserve"> e condições de formar seus próprios públicos e divulgação.</w:t>
      </w:r>
    </w:p>
    <w:p w14:paraId="4F388162" w14:textId="63FF7D28" w:rsidR="00CC76FE" w:rsidRDefault="002066EC" w:rsidP="00483B86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Conto com o apoio desta E. Casa Legislativa para a aprovação de mais uma iniciativa de valorização da cultura do Município de Niterói. </w:t>
      </w:r>
    </w:p>
    <w:p w14:paraId="0420DDD2" w14:textId="77777777" w:rsidR="00BA5B1A" w:rsidRDefault="00BA5B1A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DDA774C" w14:textId="5E36B48F" w:rsidR="002066EC" w:rsidRDefault="002066EC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Sala de Sessões, 2</w:t>
      </w:r>
      <w:r w:rsidR="00BA5B1A">
        <w:rPr>
          <w:rFonts w:ascii="Tahoma" w:eastAsia="Times New Roman" w:hAnsi="Tahoma" w:cs="Tahoma"/>
          <w:sz w:val="24"/>
          <w:szCs w:val="24"/>
          <w:lang w:eastAsia="pt-BR"/>
        </w:rPr>
        <w:t>3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de junho de 2022.</w:t>
      </w:r>
    </w:p>
    <w:p w14:paraId="5B715ED1" w14:textId="0CF0D2FA" w:rsidR="002066EC" w:rsidRDefault="002066EC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29FD927F" w14:textId="1E1462E1" w:rsidR="002066EC" w:rsidRPr="002066EC" w:rsidRDefault="002066EC" w:rsidP="002066EC">
      <w:pPr>
        <w:spacing w:before="0"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066E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0F2216FA" w14:textId="2DF6321A" w:rsidR="002066EC" w:rsidRPr="008829AE" w:rsidRDefault="002066EC" w:rsidP="002066EC">
      <w:pPr>
        <w:spacing w:before="0" w:after="0" w:line="36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Vereador</w:t>
      </w:r>
    </w:p>
    <w:p w14:paraId="45C87115" w14:textId="77777777" w:rsidR="00CC76FE" w:rsidRPr="008829AE" w:rsidRDefault="00CC76FE" w:rsidP="00483B86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sectPr w:rsidR="00CC76FE" w:rsidRPr="008829AE" w:rsidSect="00CC76F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F3F00" w14:textId="77777777" w:rsidR="00622892" w:rsidRDefault="00622892" w:rsidP="00CC76FE">
      <w:pPr>
        <w:spacing w:before="0" w:after="0"/>
      </w:pPr>
      <w:r>
        <w:separator/>
      </w:r>
    </w:p>
  </w:endnote>
  <w:endnote w:type="continuationSeparator" w:id="0">
    <w:p w14:paraId="3F7D495D" w14:textId="77777777" w:rsidR="00622892" w:rsidRDefault="00622892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EFE04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Av. Amaral Peixoto, 625 / Gabinete 44 – Centro – Niterói – RJ – CEP: 24.023-900</w:t>
    </w:r>
  </w:p>
  <w:p w14:paraId="0B939D1F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22057" w14:textId="77777777" w:rsidR="00622892" w:rsidRDefault="00622892" w:rsidP="00CC76FE">
      <w:pPr>
        <w:spacing w:before="0" w:after="0"/>
      </w:pPr>
      <w:r>
        <w:separator/>
      </w:r>
    </w:p>
  </w:footnote>
  <w:footnote w:type="continuationSeparator" w:id="0">
    <w:p w14:paraId="15AF640E" w14:textId="77777777" w:rsidR="00622892" w:rsidRDefault="00622892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F10F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5D8DA5D3" wp14:editId="1E1F6F30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2D79C125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4767C9">
      <w:rPr>
        <w:rFonts w:ascii="Tahoma" w:hAnsi="Tahoma" w:cs="Tahoma"/>
        <w:b/>
        <w:sz w:val="28"/>
        <w:szCs w:val="28"/>
      </w:rPr>
      <w:t>Marcos Sabino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738A9"/>
    <w:rsid w:val="0009161B"/>
    <w:rsid w:val="000A7169"/>
    <w:rsid w:val="000D46CC"/>
    <w:rsid w:val="000D47E8"/>
    <w:rsid w:val="00117E8B"/>
    <w:rsid w:val="00164CBF"/>
    <w:rsid w:val="001E5676"/>
    <w:rsid w:val="002066EC"/>
    <w:rsid w:val="002354AF"/>
    <w:rsid w:val="002C3E7F"/>
    <w:rsid w:val="002D3B6D"/>
    <w:rsid w:val="002D5085"/>
    <w:rsid w:val="002E1C74"/>
    <w:rsid w:val="00331846"/>
    <w:rsid w:val="00362A9E"/>
    <w:rsid w:val="003654F3"/>
    <w:rsid w:val="0037721F"/>
    <w:rsid w:val="0038047D"/>
    <w:rsid w:val="003A13B4"/>
    <w:rsid w:val="003F75C0"/>
    <w:rsid w:val="00414367"/>
    <w:rsid w:val="00435CA9"/>
    <w:rsid w:val="004767C9"/>
    <w:rsid w:val="00483B86"/>
    <w:rsid w:val="004847D9"/>
    <w:rsid w:val="004938C4"/>
    <w:rsid w:val="004A4C32"/>
    <w:rsid w:val="004D6780"/>
    <w:rsid w:val="00581BE5"/>
    <w:rsid w:val="00590C83"/>
    <w:rsid w:val="005C6A2F"/>
    <w:rsid w:val="00622892"/>
    <w:rsid w:val="00660476"/>
    <w:rsid w:val="006A5705"/>
    <w:rsid w:val="006B0AAB"/>
    <w:rsid w:val="006B754F"/>
    <w:rsid w:val="007B16AB"/>
    <w:rsid w:val="00873B1D"/>
    <w:rsid w:val="008829AE"/>
    <w:rsid w:val="008971F7"/>
    <w:rsid w:val="008A5FBA"/>
    <w:rsid w:val="009C2B44"/>
    <w:rsid w:val="009F0FBD"/>
    <w:rsid w:val="009F25AD"/>
    <w:rsid w:val="00A01844"/>
    <w:rsid w:val="00A42398"/>
    <w:rsid w:val="00A64146"/>
    <w:rsid w:val="00B07542"/>
    <w:rsid w:val="00B37C82"/>
    <w:rsid w:val="00B57849"/>
    <w:rsid w:val="00BA5B1A"/>
    <w:rsid w:val="00BB2E86"/>
    <w:rsid w:val="00BD481F"/>
    <w:rsid w:val="00C50B69"/>
    <w:rsid w:val="00CC292B"/>
    <w:rsid w:val="00CC76FE"/>
    <w:rsid w:val="00CE17F8"/>
    <w:rsid w:val="00D05B84"/>
    <w:rsid w:val="00D50C44"/>
    <w:rsid w:val="00D778D2"/>
    <w:rsid w:val="00D9630C"/>
    <w:rsid w:val="00DA0B91"/>
    <w:rsid w:val="00DB13B2"/>
    <w:rsid w:val="00E176A2"/>
    <w:rsid w:val="00E4484F"/>
    <w:rsid w:val="00E615F9"/>
    <w:rsid w:val="00E82281"/>
    <w:rsid w:val="00E95884"/>
    <w:rsid w:val="00EA0226"/>
    <w:rsid w:val="00EB5765"/>
    <w:rsid w:val="00EC76DF"/>
    <w:rsid w:val="00EF2306"/>
    <w:rsid w:val="00F52DE2"/>
    <w:rsid w:val="00F93B84"/>
    <w:rsid w:val="00FA44D0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875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Carolina Vaz</cp:lastModifiedBy>
  <cp:revision>4</cp:revision>
  <cp:lastPrinted>2022-06-28T17:25:00Z</cp:lastPrinted>
  <dcterms:created xsi:type="dcterms:W3CDTF">2022-06-23T16:09:00Z</dcterms:created>
  <dcterms:modified xsi:type="dcterms:W3CDTF">2022-06-28T17:28:00Z</dcterms:modified>
</cp:coreProperties>
</file>