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D67" w:rsidRDefault="005C6E7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 </w:t>
      </w:r>
      <w:r w:rsidR="001F1752">
        <w:rPr>
          <w:rFonts w:ascii="Tahoma" w:eastAsia="Tahoma" w:hAnsi="Tahoma" w:cs="Tahoma"/>
          <w:b/>
          <w:color w:val="000000"/>
        </w:rPr>
        <w:t>Emenda Nº      /202</w:t>
      </w:r>
      <w:r w:rsidR="009B22E9">
        <w:rPr>
          <w:rFonts w:ascii="Tahoma" w:eastAsia="Tahoma" w:hAnsi="Tahoma" w:cs="Tahoma"/>
          <w:b/>
          <w:color w:val="000000"/>
        </w:rPr>
        <w:t>4</w:t>
      </w:r>
    </w:p>
    <w:p w:rsidR="00E76D67" w:rsidRDefault="00E76D67">
      <w:pPr>
        <w:rPr>
          <w:rFonts w:ascii="Tahoma" w:eastAsia="Tahoma" w:hAnsi="Tahoma" w:cs="Tahoma"/>
          <w:b/>
        </w:rPr>
      </w:pPr>
    </w:p>
    <w:p w:rsidR="00E76D67" w:rsidRDefault="001F175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5C6E7C">
        <w:rPr>
          <w:rFonts w:ascii="Tahoma" w:eastAsia="Tahoma" w:hAnsi="Tahoma" w:cs="Tahoma"/>
          <w:b/>
          <w:color w:val="000000"/>
        </w:rPr>
        <w:t>22</w:t>
      </w:r>
      <w:r w:rsidR="00C94948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5C6E7C">
        <w:rPr>
          <w:rFonts w:ascii="Tahoma" w:eastAsia="Tahoma" w:hAnsi="Tahoma" w:cs="Tahoma"/>
          <w:b/>
          <w:color w:val="000000"/>
        </w:rPr>
        <w:t>3</w:t>
      </w:r>
    </w:p>
    <w:p w:rsidR="00E76D67" w:rsidRDefault="00E76D67">
      <w:pPr>
        <w:ind w:left="6315"/>
        <w:jc w:val="both"/>
        <w:rPr>
          <w:rFonts w:ascii="Tahoma" w:eastAsia="Tahoma" w:hAnsi="Tahoma" w:cs="Tahoma"/>
        </w:rPr>
      </w:pPr>
    </w:p>
    <w:p w:rsidR="00E76D67" w:rsidRDefault="00E76D67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76D67" w:rsidRDefault="00391487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Acrescenta-se o § </w:t>
      </w:r>
      <w:r w:rsidR="009B22E9">
        <w:rPr>
          <w:rFonts w:ascii="Tahoma" w:eastAsia="Tahoma" w:hAnsi="Tahoma" w:cs="Tahoma"/>
          <w:b/>
          <w:sz w:val="22"/>
          <w:szCs w:val="22"/>
        </w:rPr>
        <w:t>10</w:t>
      </w:r>
      <w:r>
        <w:rPr>
          <w:rFonts w:ascii="Tahoma" w:eastAsia="Tahoma" w:hAnsi="Tahoma" w:cs="Tahoma"/>
          <w:b/>
          <w:sz w:val="22"/>
          <w:szCs w:val="22"/>
        </w:rPr>
        <w:t xml:space="preserve">º, ao Art. </w:t>
      </w:r>
      <w:r w:rsidR="009B22E9">
        <w:rPr>
          <w:rFonts w:ascii="Tahoma" w:eastAsia="Tahoma" w:hAnsi="Tahoma" w:cs="Tahoma"/>
          <w:b/>
          <w:sz w:val="22"/>
          <w:szCs w:val="22"/>
        </w:rPr>
        <w:t>56</w:t>
      </w:r>
      <w:r>
        <w:rPr>
          <w:rFonts w:ascii="Tahoma" w:eastAsia="Tahoma" w:hAnsi="Tahoma" w:cs="Tahoma"/>
          <w:sz w:val="22"/>
          <w:szCs w:val="22"/>
        </w:rPr>
        <w:t>,</w:t>
      </w:r>
      <w:r w:rsidR="008F44D5">
        <w:rPr>
          <w:rFonts w:ascii="Tahoma" w:eastAsia="Tahoma" w:hAnsi="Tahoma" w:cs="Tahoma"/>
          <w:sz w:val="22"/>
          <w:szCs w:val="22"/>
        </w:rPr>
        <w:t xml:space="preserve"> </w:t>
      </w:r>
      <w:r w:rsidR="009B22E9">
        <w:rPr>
          <w:rFonts w:ascii="Tahoma" w:eastAsia="Tahoma" w:hAnsi="Tahoma" w:cs="Tahoma"/>
          <w:b/>
          <w:sz w:val="22"/>
          <w:szCs w:val="22"/>
        </w:rPr>
        <w:t>dispõe sobre terrenos em aclive e declive</w:t>
      </w:r>
      <w:r w:rsidR="001F1752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1F1752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5C6E7C">
        <w:rPr>
          <w:rFonts w:ascii="Tahoma" w:eastAsia="Tahoma" w:hAnsi="Tahoma" w:cs="Tahoma"/>
          <w:sz w:val="22"/>
          <w:szCs w:val="22"/>
        </w:rPr>
        <w:t>22</w:t>
      </w:r>
      <w:r w:rsidR="00C94948">
        <w:rPr>
          <w:rFonts w:ascii="Tahoma" w:eastAsia="Tahoma" w:hAnsi="Tahoma" w:cs="Tahoma"/>
          <w:sz w:val="22"/>
          <w:szCs w:val="22"/>
        </w:rPr>
        <w:t>1</w:t>
      </w:r>
      <w:r w:rsidR="001F1752">
        <w:rPr>
          <w:rFonts w:ascii="Tahoma" w:eastAsia="Tahoma" w:hAnsi="Tahoma" w:cs="Tahoma"/>
          <w:sz w:val="22"/>
          <w:szCs w:val="22"/>
        </w:rPr>
        <w:t>/202</w:t>
      </w:r>
      <w:r w:rsidR="005C6E7C">
        <w:rPr>
          <w:rFonts w:ascii="Tahoma" w:eastAsia="Tahoma" w:hAnsi="Tahoma" w:cs="Tahoma"/>
          <w:sz w:val="22"/>
          <w:szCs w:val="22"/>
        </w:rPr>
        <w:t>3</w:t>
      </w:r>
      <w:r w:rsidR="001F1752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="001F1752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76D67" w:rsidRDefault="00E76D67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9B22E9" w:rsidRDefault="00C94948" w:rsidP="009B22E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Acrescenta-se o § </w:t>
      </w:r>
      <w:r w:rsidR="009B22E9">
        <w:rPr>
          <w:rFonts w:ascii="Tahoma" w:eastAsia="Tahoma" w:hAnsi="Tahoma" w:cs="Tahoma"/>
          <w:b/>
          <w:sz w:val="22"/>
          <w:szCs w:val="22"/>
        </w:rPr>
        <w:t>10</w:t>
      </w:r>
      <w:r>
        <w:rPr>
          <w:rFonts w:ascii="Tahoma" w:eastAsia="Tahoma" w:hAnsi="Tahoma" w:cs="Tahoma"/>
          <w:b/>
          <w:sz w:val="22"/>
          <w:szCs w:val="22"/>
        </w:rPr>
        <w:t>º</w:t>
      </w:r>
      <w:r w:rsidR="00673405">
        <w:rPr>
          <w:rFonts w:ascii="Tahoma" w:eastAsia="Tahoma" w:hAnsi="Tahoma" w:cs="Tahoma"/>
          <w:b/>
          <w:sz w:val="22"/>
          <w:szCs w:val="22"/>
        </w:rPr>
        <w:t xml:space="preserve">, ao Art. </w:t>
      </w:r>
      <w:r w:rsidR="009B22E9">
        <w:rPr>
          <w:rFonts w:ascii="Tahoma" w:eastAsia="Tahoma" w:hAnsi="Tahoma" w:cs="Tahoma"/>
          <w:b/>
          <w:sz w:val="22"/>
          <w:szCs w:val="22"/>
        </w:rPr>
        <w:t>56</w:t>
      </w:r>
      <w:r>
        <w:rPr>
          <w:rFonts w:ascii="Tahoma" w:eastAsia="Tahoma" w:hAnsi="Tahoma" w:cs="Tahoma"/>
          <w:sz w:val="22"/>
          <w:szCs w:val="22"/>
        </w:rPr>
        <w:t>,</w:t>
      </w:r>
      <w:r w:rsidR="001D7195">
        <w:rPr>
          <w:rFonts w:ascii="Tahoma" w:eastAsia="Tahoma" w:hAnsi="Tahoma" w:cs="Tahoma"/>
          <w:sz w:val="22"/>
          <w:szCs w:val="22"/>
        </w:rPr>
        <w:t xml:space="preserve"> </w:t>
      </w:r>
      <w:r w:rsidR="001F1752">
        <w:rPr>
          <w:rFonts w:ascii="Tahoma" w:eastAsia="Tahoma" w:hAnsi="Tahoma" w:cs="Tahoma"/>
          <w:sz w:val="22"/>
          <w:szCs w:val="22"/>
        </w:rPr>
        <w:t xml:space="preserve">ao Projeto de Lei Nº </w:t>
      </w:r>
      <w:r w:rsidR="005C6E7C">
        <w:rPr>
          <w:rFonts w:ascii="Tahoma" w:eastAsia="Tahoma" w:hAnsi="Tahoma" w:cs="Tahoma"/>
          <w:sz w:val="22"/>
          <w:szCs w:val="22"/>
        </w:rPr>
        <w:t>22</w:t>
      </w:r>
      <w:r>
        <w:rPr>
          <w:rFonts w:ascii="Tahoma" w:eastAsia="Tahoma" w:hAnsi="Tahoma" w:cs="Tahoma"/>
          <w:sz w:val="22"/>
          <w:szCs w:val="22"/>
        </w:rPr>
        <w:t>1</w:t>
      </w:r>
      <w:r w:rsidR="001F1752">
        <w:rPr>
          <w:rFonts w:ascii="Tahoma" w:eastAsia="Tahoma" w:hAnsi="Tahoma" w:cs="Tahoma"/>
          <w:sz w:val="22"/>
          <w:szCs w:val="22"/>
        </w:rPr>
        <w:t>/202</w:t>
      </w:r>
      <w:r w:rsidR="001A171D">
        <w:rPr>
          <w:rFonts w:ascii="Tahoma" w:eastAsia="Tahoma" w:hAnsi="Tahoma" w:cs="Tahoma"/>
          <w:sz w:val="22"/>
          <w:szCs w:val="22"/>
        </w:rPr>
        <w:t>3</w:t>
      </w:r>
      <w:r w:rsidR="001F1752">
        <w:rPr>
          <w:rFonts w:ascii="Tahoma" w:eastAsia="Tahoma" w:hAnsi="Tahoma" w:cs="Tahoma"/>
          <w:sz w:val="22"/>
          <w:szCs w:val="22"/>
        </w:rPr>
        <w:t xml:space="preserve">, </w:t>
      </w:r>
      <w:r w:rsidR="009B22E9">
        <w:rPr>
          <w:rFonts w:ascii="Tahoma" w:eastAsia="Tahoma" w:hAnsi="Tahoma" w:cs="Tahoma"/>
          <w:sz w:val="22"/>
          <w:szCs w:val="22"/>
        </w:rPr>
        <w:t>que passa a ter a seguinte redação:</w:t>
      </w:r>
    </w:p>
    <w:p w:rsidR="009B22E9" w:rsidRDefault="009B22E9" w:rsidP="00D51E2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ab/>
        <w:t xml:space="preserve">        “Art. 56 (...)</w:t>
      </w:r>
    </w:p>
    <w:p w:rsidR="009B22E9" w:rsidRPr="009B22E9" w:rsidRDefault="009B22E9" w:rsidP="009B22E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 w:rsidRPr="009B22E9">
        <w:rPr>
          <w:rFonts w:ascii="Tahoma" w:eastAsia="Tahoma" w:hAnsi="Tahoma" w:cs="Tahoma"/>
          <w:sz w:val="22"/>
          <w:szCs w:val="22"/>
        </w:rPr>
        <w:t xml:space="preserve"> § 10º As edificações em terrenos em aclive ou declive poderão ter subsolo e </w:t>
      </w:r>
      <w:proofErr w:type="spellStart"/>
      <w:r w:rsidRPr="009B22E9">
        <w:rPr>
          <w:rFonts w:ascii="Tahoma" w:eastAsia="Tahoma" w:hAnsi="Tahoma" w:cs="Tahoma"/>
          <w:sz w:val="22"/>
          <w:szCs w:val="22"/>
        </w:rPr>
        <w:t>semienterrado</w:t>
      </w:r>
      <w:proofErr w:type="spellEnd"/>
      <w:r w:rsidRPr="009B22E9">
        <w:rPr>
          <w:rFonts w:ascii="Tahoma" w:eastAsia="Tahoma" w:hAnsi="Tahoma" w:cs="Tahoma"/>
          <w:sz w:val="22"/>
          <w:szCs w:val="22"/>
        </w:rPr>
        <w:t xml:space="preserve"> resultantes do ponto médio de implantação decorrente desse aclive ou declive, respeitada a taxa de </w:t>
      </w:r>
      <w:r w:rsidR="008F44D5">
        <w:rPr>
          <w:rFonts w:ascii="Tahoma" w:hAnsi="Tahoma" w:cs="Tahoma"/>
          <w:color w:val="000000"/>
          <w:sz w:val="22"/>
          <w:szCs w:val="22"/>
        </w:rPr>
        <w:t>impermeabilização</w:t>
      </w:r>
      <w:r w:rsidRPr="009B22E9">
        <w:rPr>
          <w:rFonts w:ascii="Tahoma" w:eastAsia="Tahoma" w:hAnsi="Tahoma" w:cs="Tahoma"/>
          <w:sz w:val="22"/>
          <w:szCs w:val="22"/>
        </w:rPr>
        <w:t xml:space="preserve"> e a altura de 5,50m da respectiva </w:t>
      </w:r>
      <w:r>
        <w:rPr>
          <w:rFonts w:ascii="Tahoma" w:eastAsia="Tahoma" w:hAnsi="Tahoma" w:cs="Tahoma"/>
          <w:sz w:val="22"/>
          <w:szCs w:val="22"/>
        </w:rPr>
        <w:t xml:space="preserve">laje conforme disposto no </w:t>
      </w:r>
      <w:r w:rsidRPr="009B22E9">
        <w:rPr>
          <w:rFonts w:ascii="Tahoma" w:eastAsia="Tahoma" w:hAnsi="Tahoma" w:cs="Tahoma"/>
          <w:sz w:val="22"/>
          <w:szCs w:val="22"/>
        </w:rPr>
        <w:t>§</w:t>
      </w:r>
      <w:r>
        <w:rPr>
          <w:rFonts w:ascii="Tahoma" w:eastAsia="Tahoma" w:hAnsi="Tahoma" w:cs="Tahoma"/>
          <w:sz w:val="22"/>
          <w:szCs w:val="22"/>
        </w:rPr>
        <w:t xml:space="preserve"> 7º. </w:t>
      </w:r>
      <w:r w:rsidRPr="009B22E9">
        <w:rPr>
          <w:rFonts w:ascii="Tahoma" w:eastAsia="Tahoma" w:hAnsi="Tahoma" w:cs="Tahoma"/>
          <w:sz w:val="22"/>
          <w:szCs w:val="22"/>
        </w:rPr>
        <w:t xml:space="preserve"> </w:t>
      </w:r>
    </w:p>
    <w:p w:rsidR="00E76D67" w:rsidRDefault="009B22E9" w:rsidP="00D51E29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E76D67" w:rsidRDefault="001F1752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8F44D5">
        <w:rPr>
          <w:rFonts w:ascii="Tahoma" w:eastAsia="Tahoma" w:hAnsi="Tahoma" w:cs="Tahoma"/>
        </w:rPr>
        <w:t>21</w:t>
      </w:r>
      <w:r>
        <w:rPr>
          <w:rFonts w:ascii="Tahoma" w:eastAsia="Tahoma" w:hAnsi="Tahoma" w:cs="Tahoma"/>
        </w:rPr>
        <w:t xml:space="preserve"> de </w:t>
      </w:r>
      <w:bookmarkStart w:id="0" w:name="_GoBack"/>
      <w:bookmarkEnd w:id="0"/>
      <w:r w:rsidR="008F44D5">
        <w:rPr>
          <w:rFonts w:ascii="Tahoma" w:eastAsia="Tahoma" w:hAnsi="Tahoma" w:cs="Tahoma"/>
        </w:rPr>
        <w:t>fevereiro</w:t>
      </w:r>
      <w:r>
        <w:rPr>
          <w:rFonts w:ascii="Tahoma" w:eastAsia="Tahoma" w:hAnsi="Tahoma" w:cs="Tahoma"/>
        </w:rPr>
        <w:t xml:space="preserve"> de 202</w:t>
      </w:r>
      <w:r w:rsidR="008F44D5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>.</w:t>
      </w:r>
    </w:p>
    <w:p w:rsidR="00D51E29" w:rsidRDefault="00D51E29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3"/>
          <w:szCs w:val="23"/>
        </w:rPr>
      </w:pPr>
    </w:p>
    <w:p w:rsidR="00E76D67" w:rsidRDefault="001F1752" w:rsidP="001D7195">
      <w:pPr>
        <w:shd w:val="clear" w:color="auto" w:fill="FFFFFF"/>
        <w:spacing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 xml:space="preserve">                                Daniel Marques                        </w:t>
      </w:r>
      <w:r>
        <w:rPr>
          <w:rFonts w:ascii="Tahoma" w:eastAsia="Tahoma" w:hAnsi="Tahoma" w:cs="Tahoma"/>
          <w:b/>
          <w:sz w:val="23"/>
          <w:szCs w:val="23"/>
        </w:rPr>
        <w:tab/>
      </w:r>
    </w:p>
    <w:p w:rsidR="00391487" w:rsidRDefault="001F1752" w:rsidP="001D7195">
      <w:pPr>
        <w:shd w:val="clear" w:color="auto" w:fill="FFFFFF"/>
        <w:spacing w:after="240"/>
        <w:jc w:val="center"/>
        <w:rPr>
          <w:rFonts w:ascii="Tahoma" w:eastAsia="Tahoma" w:hAnsi="Tahoma" w:cs="Tahoma"/>
          <w:b/>
          <w:sz w:val="23"/>
          <w:szCs w:val="23"/>
        </w:rPr>
      </w:pPr>
      <w:r>
        <w:rPr>
          <w:rFonts w:ascii="Tahoma" w:eastAsia="Tahoma" w:hAnsi="Tahoma" w:cs="Tahoma"/>
          <w:b/>
          <w:sz w:val="23"/>
          <w:szCs w:val="23"/>
        </w:rPr>
        <w:t xml:space="preserve">       Vereador         </w:t>
      </w:r>
    </w:p>
    <w:p w:rsidR="009B22E9" w:rsidRDefault="009B22E9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9B22E9" w:rsidRDefault="009B22E9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9B22E9" w:rsidRDefault="009B22E9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9B22E9" w:rsidRDefault="009B22E9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E76D67" w:rsidRDefault="001F1752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692B2E" w:rsidRDefault="00692B2E" w:rsidP="00692B2E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right="-220"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Trata-se</w:t>
      </w:r>
      <w:r w:rsidR="00391487">
        <w:rPr>
          <w:rFonts w:ascii="Tahoma" w:eastAsia="Tahoma" w:hAnsi="Tahoma" w:cs="Tahoma"/>
        </w:rPr>
        <w:t xml:space="preserve"> </w:t>
      </w:r>
      <w:r w:rsidR="008F44D5">
        <w:rPr>
          <w:rFonts w:ascii="Tahoma" w:eastAsia="Tahoma" w:hAnsi="Tahoma" w:cs="Tahoma"/>
        </w:rPr>
        <w:t>de emenda a</w:t>
      </w:r>
      <w:r>
        <w:rPr>
          <w:rFonts w:ascii="Tahoma" w:eastAsia="Tahoma" w:hAnsi="Tahoma" w:cs="Tahoma"/>
        </w:rPr>
        <w:t>ditiva onde se propõe adequar a implantação das edificações de forma harmônica às topografias, possibilitando a adoção de padrões construtivos de ocupação compatíveis com as características físicas locais, evitando-se aspectos impactantes de cortes e de estruturas visíveis nos terrenos em encostas.</w:t>
      </w:r>
      <w:r w:rsidR="00391487">
        <w:rPr>
          <w:rFonts w:ascii="Tahoma" w:eastAsia="Tahoma" w:hAnsi="Tahoma" w:cs="Tahoma"/>
        </w:rPr>
        <w:t xml:space="preserve"> </w:t>
      </w:r>
    </w:p>
    <w:p w:rsidR="00692B2E" w:rsidRDefault="00692B2E" w:rsidP="001D71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Portanto, em razão da importância dessa emenda aditiva para adequação à morfologia urbana, contamos com </w:t>
      </w:r>
      <w:r w:rsidR="008F44D5">
        <w:rPr>
          <w:rFonts w:ascii="Tahoma" w:eastAsia="Tahoma" w:hAnsi="Tahoma" w:cs="Tahoma"/>
        </w:rPr>
        <w:t xml:space="preserve">a </w:t>
      </w:r>
      <w:r>
        <w:rPr>
          <w:rFonts w:ascii="Tahoma" w:eastAsia="Tahoma" w:hAnsi="Tahoma" w:cs="Tahoma"/>
        </w:rPr>
        <w:t xml:space="preserve">aprovação desta emenda ao PL.  </w:t>
      </w:r>
    </w:p>
    <w:p w:rsidR="00692B2E" w:rsidRDefault="00692B2E" w:rsidP="001D71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</w:rPr>
      </w:pPr>
    </w:p>
    <w:p w:rsidR="00692B2E" w:rsidRDefault="00692B2E" w:rsidP="001D7195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</w:rPr>
      </w:pPr>
    </w:p>
    <w:p w:rsidR="00E76D67" w:rsidRPr="001D7195" w:rsidRDefault="00E76D67" w:rsidP="001D7195">
      <w:pPr>
        <w:jc w:val="center"/>
        <w:rPr>
          <w:rFonts w:ascii="Tahoma" w:eastAsia="Tahoma" w:hAnsi="Tahoma" w:cs="Tahoma"/>
          <w:sz w:val="22"/>
          <w:szCs w:val="22"/>
        </w:rPr>
      </w:pPr>
    </w:p>
    <w:p w:rsidR="00692B2E" w:rsidRPr="001D7195" w:rsidRDefault="00692B2E">
      <w:pPr>
        <w:jc w:val="center"/>
        <w:rPr>
          <w:rFonts w:ascii="Tahoma" w:eastAsia="Tahoma" w:hAnsi="Tahoma" w:cs="Tahoma"/>
          <w:sz w:val="22"/>
          <w:szCs w:val="22"/>
        </w:rPr>
      </w:pPr>
    </w:p>
    <w:sectPr w:rsidR="00692B2E" w:rsidRPr="001D7195" w:rsidSect="00E76D67">
      <w:headerReference w:type="default" r:id="rId7"/>
      <w:footerReference w:type="default" r:id="rId8"/>
      <w:pgSz w:w="11905" w:h="16837"/>
      <w:pgMar w:top="1842" w:right="706" w:bottom="543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82B" w:rsidRDefault="00B0682B" w:rsidP="00E76D67">
      <w:r>
        <w:separator/>
      </w:r>
    </w:p>
  </w:endnote>
  <w:endnote w:type="continuationSeparator" w:id="1">
    <w:p w:rsidR="00B0682B" w:rsidRDefault="00B0682B" w:rsidP="00E76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195" w:rsidRPr="001D7195" w:rsidRDefault="001D7195" w:rsidP="001D71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            </w:t>
    </w: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1D7195" w:rsidRPr="001D7195" w:rsidRDefault="001D7195" w:rsidP="001D71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1D7195" w:rsidRPr="001D7195" w:rsidRDefault="001D7195" w:rsidP="001D71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1D7195" w:rsidRPr="001D7195" w:rsidRDefault="001D7195">
    <w:pPr>
      <w:pStyle w:val="Rodap"/>
      <w:rPr>
        <w:rFonts w:ascii="Tahoma" w:hAnsi="Tahoma" w:cs="Tahom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82B" w:rsidRDefault="00B0682B" w:rsidP="00E76D67">
      <w:r>
        <w:separator/>
      </w:r>
    </w:p>
  </w:footnote>
  <w:footnote w:type="continuationSeparator" w:id="1">
    <w:p w:rsidR="00B0682B" w:rsidRDefault="00B0682B" w:rsidP="00E76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D67" w:rsidRDefault="00E76D6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7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E76D67">
      <w:trPr>
        <w:cantSplit/>
        <w:trHeight w:val="1950"/>
        <w:tblHeader/>
      </w:trPr>
      <w:tc>
        <w:tcPr>
          <w:tcW w:w="1728" w:type="dxa"/>
        </w:tcPr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76D67" w:rsidRDefault="00E76D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6D67"/>
    <w:rsid w:val="00053AA8"/>
    <w:rsid w:val="001A171D"/>
    <w:rsid w:val="001A6CB3"/>
    <w:rsid w:val="001D7195"/>
    <w:rsid w:val="001F1752"/>
    <w:rsid w:val="0035147F"/>
    <w:rsid w:val="00391487"/>
    <w:rsid w:val="00397AA2"/>
    <w:rsid w:val="005963C6"/>
    <w:rsid w:val="005C6E7C"/>
    <w:rsid w:val="00673405"/>
    <w:rsid w:val="00692B2E"/>
    <w:rsid w:val="008C3B92"/>
    <w:rsid w:val="008F44D5"/>
    <w:rsid w:val="009B0CB8"/>
    <w:rsid w:val="009B22E9"/>
    <w:rsid w:val="009D2B3C"/>
    <w:rsid w:val="00B0682B"/>
    <w:rsid w:val="00C94948"/>
    <w:rsid w:val="00D51E29"/>
    <w:rsid w:val="00DB1FC3"/>
    <w:rsid w:val="00E76D67"/>
    <w:rsid w:val="00E82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7"/>
    <w:next w:val="Normal7"/>
    <w:rsid w:val="00E76D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7"/>
    <w:next w:val="Normal7"/>
    <w:rsid w:val="00E76D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7"/>
    <w:next w:val="Normal7"/>
    <w:rsid w:val="00E76D6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7"/>
    <w:next w:val="Normal7"/>
    <w:rsid w:val="00E76D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76D67"/>
  </w:style>
  <w:style w:type="table" w:customStyle="1" w:styleId="TableNormal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7"/>
    <w:next w:val="Normal7"/>
    <w:rsid w:val="00E76D6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E76D67"/>
  </w:style>
  <w:style w:type="table" w:customStyle="1" w:styleId="TableNormal0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E76D67"/>
  </w:style>
  <w:style w:type="table" w:customStyle="1" w:styleId="TableNormal1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E76D67"/>
  </w:style>
  <w:style w:type="table" w:customStyle="1" w:styleId="TableNormal2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E76D67"/>
  </w:style>
  <w:style w:type="table" w:customStyle="1" w:styleId="TableNormal3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E76D67"/>
  </w:style>
  <w:style w:type="table" w:customStyle="1" w:styleId="TableNormal4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E76D67"/>
  </w:style>
  <w:style w:type="table" w:customStyle="1" w:styleId="TableNormal5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76D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JmbQXiWsFhuXf2idEe/ECv03A==">AMUW2mWJMIy4wzMAnRv1F2WZbw6uN2/NM4zYMDRIlq47DBBERvk5qdO6zFHgR8/uSH0S54rG+t0K70kIBRmOkKHrkUdmch4AyJ3eDHuElpc7u6vXitfc3xc=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2022-03-09T17:01:00Z</cp:lastPrinted>
  <dcterms:created xsi:type="dcterms:W3CDTF">2024-02-21T18:31:00Z</dcterms:created>
  <dcterms:modified xsi:type="dcterms:W3CDTF">2024-02-21T19:22:00Z</dcterms:modified>
</cp:coreProperties>
</file>