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1717A" w:rsidRDefault="0027024B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>Emenda Nº      /202</w:t>
      </w:r>
      <w:r w:rsidR="000062E8">
        <w:rPr>
          <w:rFonts w:ascii="Tahoma" w:eastAsia="Tahoma" w:hAnsi="Tahoma" w:cs="Tahoma"/>
          <w:b/>
          <w:color w:val="000000"/>
        </w:rPr>
        <w:t>4</w:t>
      </w:r>
    </w:p>
    <w:p w:rsidR="00C1717A" w:rsidRDefault="00C1717A">
      <w:pPr>
        <w:rPr>
          <w:rFonts w:ascii="Tahoma" w:eastAsia="Tahoma" w:hAnsi="Tahoma" w:cs="Tahoma"/>
          <w:b/>
        </w:rPr>
      </w:pPr>
    </w:p>
    <w:p w:rsidR="00C1717A" w:rsidRDefault="008D4DA1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 xml:space="preserve">Modificativa ao Projeto de Lei Nº. </w:t>
      </w:r>
      <w:r w:rsidR="00424D15">
        <w:rPr>
          <w:rFonts w:ascii="Tahoma" w:eastAsia="Tahoma" w:hAnsi="Tahoma" w:cs="Tahoma"/>
          <w:b/>
          <w:color w:val="000000"/>
        </w:rPr>
        <w:t>22</w:t>
      </w:r>
      <w:r w:rsidR="0027024B">
        <w:rPr>
          <w:rFonts w:ascii="Tahoma" w:eastAsia="Tahoma" w:hAnsi="Tahoma" w:cs="Tahoma"/>
          <w:b/>
          <w:color w:val="000000"/>
        </w:rPr>
        <w:t>1</w:t>
      </w:r>
      <w:r>
        <w:rPr>
          <w:rFonts w:ascii="Tahoma" w:eastAsia="Tahoma" w:hAnsi="Tahoma" w:cs="Tahoma"/>
          <w:b/>
          <w:color w:val="000000"/>
        </w:rPr>
        <w:t>/202</w:t>
      </w:r>
      <w:r w:rsidR="00424D15">
        <w:rPr>
          <w:rFonts w:ascii="Tahoma" w:eastAsia="Tahoma" w:hAnsi="Tahoma" w:cs="Tahoma"/>
          <w:b/>
          <w:color w:val="000000"/>
        </w:rPr>
        <w:t>3</w:t>
      </w:r>
    </w:p>
    <w:p w:rsidR="00C1717A" w:rsidRDefault="00C1717A" w:rsidP="00C24025">
      <w:pPr>
        <w:rPr>
          <w:rFonts w:ascii="Tahoma" w:eastAsia="Tahoma" w:hAnsi="Tahoma" w:cs="Tahoma"/>
        </w:rPr>
      </w:pPr>
    </w:p>
    <w:p w:rsidR="00C24025" w:rsidRDefault="00C24025" w:rsidP="00C24025">
      <w:pPr>
        <w:rPr>
          <w:rFonts w:ascii="Tahoma" w:eastAsia="Tahoma" w:hAnsi="Tahoma" w:cs="Tahoma"/>
        </w:rPr>
      </w:pPr>
    </w:p>
    <w:p w:rsidR="00C1717A" w:rsidRPr="00C24025" w:rsidRDefault="008D4DA1" w:rsidP="00091FA6">
      <w:pPr>
        <w:spacing w:line="360" w:lineRule="auto"/>
        <w:ind w:left="4536"/>
        <w:jc w:val="both"/>
        <w:rPr>
          <w:rFonts w:ascii="Tahoma" w:eastAsia="Tahoma" w:hAnsi="Tahoma" w:cs="Tahoma"/>
          <w:b/>
          <w:color w:val="000000"/>
        </w:rPr>
      </w:pPr>
      <w:r w:rsidRPr="00C24025">
        <w:rPr>
          <w:rFonts w:ascii="Tahoma" w:eastAsia="Tahoma" w:hAnsi="Tahoma" w:cs="Tahoma"/>
          <w:b/>
        </w:rPr>
        <w:t xml:space="preserve">Modifica-se a redação </w:t>
      </w:r>
      <w:r w:rsidRPr="000062E8">
        <w:rPr>
          <w:rFonts w:ascii="Tahoma" w:eastAsia="Tahoma" w:hAnsi="Tahoma" w:cs="Tahoma"/>
          <w:b/>
        </w:rPr>
        <w:t xml:space="preserve">do § </w:t>
      </w:r>
      <w:r w:rsidR="0027024B" w:rsidRPr="000062E8">
        <w:rPr>
          <w:rFonts w:ascii="Tahoma" w:eastAsia="Tahoma" w:hAnsi="Tahoma" w:cs="Tahoma"/>
          <w:b/>
        </w:rPr>
        <w:t>5</w:t>
      </w:r>
      <w:r w:rsidRPr="000062E8">
        <w:rPr>
          <w:rFonts w:ascii="Tahoma" w:eastAsia="Tahoma" w:hAnsi="Tahoma" w:cs="Tahoma"/>
          <w:b/>
        </w:rPr>
        <w:t>º</w:t>
      </w:r>
      <w:r w:rsidRPr="00C24025">
        <w:rPr>
          <w:rFonts w:ascii="Tahoma" w:eastAsia="Tahoma" w:hAnsi="Tahoma" w:cs="Tahoma"/>
          <w:b/>
        </w:rPr>
        <w:t xml:space="preserve"> Para a Área de Proteção Ambiental do Gragoatá - APA do Morro do Gragoatá ficam estabelecidos os parâmetros de ZPA, do Art. 22</w:t>
      </w:r>
      <w:r w:rsidR="0027024B" w:rsidRPr="00C24025">
        <w:rPr>
          <w:rFonts w:ascii="Tahoma" w:eastAsia="Tahoma" w:hAnsi="Tahoma" w:cs="Tahoma"/>
          <w:b/>
        </w:rPr>
        <w:t>6</w:t>
      </w:r>
      <w:r w:rsidRPr="00C24025">
        <w:rPr>
          <w:rFonts w:ascii="Tahoma" w:eastAsia="Tahoma" w:hAnsi="Tahoma" w:cs="Tahoma"/>
          <w:b/>
        </w:rPr>
        <w:t>, TÍTULO VII,</w:t>
      </w:r>
      <w:r w:rsidRPr="00C24025">
        <w:rPr>
          <w:rFonts w:ascii="Tahoma" w:eastAsia="Tahoma" w:hAnsi="Tahoma" w:cs="Tahoma"/>
        </w:rPr>
        <w:t xml:space="preserve"> do Projeto de Lei Nº </w:t>
      </w:r>
      <w:r w:rsidR="00424D15" w:rsidRPr="00C24025">
        <w:rPr>
          <w:rFonts w:ascii="Tahoma" w:eastAsia="Tahoma" w:hAnsi="Tahoma" w:cs="Tahoma"/>
        </w:rPr>
        <w:t>22</w:t>
      </w:r>
      <w:r w:rsidR="0027024B" w:rsidRPr="00C24025">
        <w:rPr>
          <w:rFonts w:ascii="Tahoma" w:eastAsia="Tahoma" w:hAnsi="Tahoma" w:cs="Tahoma"/>
        </w:rPr>
        <w:t>1</w:t>
      </w:r>
      <w:r w:rsidRPr="00C24025">
        <w:rPr>
          <w:rFonts w:ascii="Tahoma" w:eastAsia="Tahoma" w:hAnsi="Tahoma" w:cs="Tahoma"/>
        </w:rPr>
        <w:t>/202</w:t>
      </w:r>
      <w:r w:rsidR="00424D15" w:rsidRPr="00C24025">
        <w:rPr>
          <w:rFonts w:ascii="Tahoma" w:eastAsia="Tahoma" w:hAnsi="Tahoma" w:cs="Tahoma"/>
        </w:rPr>
        <w:t>3</w:t>
      </w:r>
      <w:r w:rsidRPr="00C24025"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</w:t>
      </w:r>
      <w:r w:rsidRPr="00C24025">
        <w:rPr>
          <w:rFonts w:ascii="Tahoma" w:eastAsia="Tahoma" w:hAnsi="Tahoma" w:cs="Tahoma"/>
          <w:color w:val="000000"/>
        </w:rPr>
        <w:t>.</w:t>
      </w:r>
    </w:p>
    <w:p w:rsidR="00C1717A" w:rsidRPr="00C24025" w:rsidRDefault="00C1717A" w:rsidP="002C4388">
      <w:pPr>
        <w:spacing w:line="360" w:lineRule="auto"/>
        <w:jc w:val="both"/>
        <w:rPr>
          <w:rFonts w:ascii="Tahoma" w:eastAsia="Tahoma" w:hAnsi="Tahoma" w:cs="Tahoma"/>
        </w:rPr>
      </w:pPr>
      <w:bookmarkStart w:id="0" w:name="_GoBack"/>
      <w:bookmarkEnd w:id="0"/>
    </w:p>
    <w:p w:rsidR="00C1717A" w:rsidRDefault="008D4DA1">
      <w:pPr>
        <w:spacing w:line="360" w:lineRule="auto"/>
        <w:jc w:val="both"/>
        <w:rPr>
          <w:rFonts w:ascii="Tahoma" w:eastAsia="Tahoma" w:hAnsi="Tahoma" w:cs="Tahoma"/>
        </w:rPr>
      </w:pPr>
      <w:r w:rsidRPr="00C24025">
        <w:rPr>
          <w:rFonts w:ascii="Tahoma" w:eastAsia="Tahoma" w:hAnsi="Tahoma" w:cs="Tahoma"/>
          <w:b/>
        </w:rPr>
        <w:t xml:space="preserve">Art.1º - Modifica-se a redação </w:t>
      </w:r>
      <w:r w:rsidRPr="000062E8">
        <w:rPr>
          <w:rFonts w:ascii="Tahoma" w:eastAsia="Tahoma" w:hAnsi="Tahoma" w:cs="Tahoma"/>
          <w:b/>
        </w:rPr>
        <w:t xml:space="preserve">do § </w:t>
      </w:r>
      <w:r w:rsidR="0027024B" w:rsidRPr="000062E8">
        <w:rPr>
          <w:rFonts w:ascii="Tahoma" w:eastAsia="Tahoma" w:hAnsi="Tahoma" w:cs="Tahoma"/>
          <w:b/>
        </w:rPr>
        <w:t>5</w:t>
      </w:r>
      <w:r w:rsidRPr="000062E8">
        <w:rPr>
          <w:rFonts w:ascii="Tahoma" w:eastAsia="Tahoma" w:hAnsi="Tahoma" w:cs="Tahoma"/>
          <w:b/>
        </w:rPr>
        <w:t>º</w:t>
      </w:r>
      <w:r w:rsidR="00241B7E" w:rsidRPr="000062E8">
        <w:rPr>
          <w:rFonts w:ascii="Tahoma" w:eastAsia="Tahoma" w:hAnsi="Tahoma" w:cs="Tahoma"/>
          <w:b/>
        </w:rPr>
        <w:t>p</w:t>
      </w:r>
      <w:r w:rsidRPr="000062E8">
        <w:rPr>
          <w:rFonts w:ascii="Tahoma" w:eastAsia="Tahoma" w:hAnsi="Tahoma" w:cs="Tahoma"/>
          <w:b/>
        </w:rPr>
        <w:t>ara a Área de Proteção Ambiental do Gragoatá - APA do morro do Gragoatá ficam estabelecidos os parâmetros de ZPA,</w:t>
      </w:r>
      <w:r w:rsidRPr="000062E8">
        <w:rPr>
          <w:rFonts w:ascii="Tahoma" w:eastAsia="Tahoma" w:hAnsi="Tahoma" w:cs="Tahoma"/>
        </w:rPr>
        <w:t xml:space="preserve"> do Projeto de Lei Nº </w:t>
      </w:r>
      <w:r w:rsidR="00424D15" w:rsidRPr="000062E8">
        <w:rPr>
          <w:rFonts w:ascii="Tahoma" w:eastAsia="Tahoma" w:hAnsi="Tahoma" w:cs="Tahoma"/>
        </w:rPr>
        <w:t>22</w:t>
      </w:r>
      <w:r w:rsidR="0027024B" w:rsidRPr="000062E8">
        <w:rPr>
          <w:rFonts w:ascii="Tahoma" w:eastAsia="Tahoma" w:hAnsi="Tahoma" w:cs="Tahoma"/>
        </w:rPr>
        <w:t>1</w:t>
      </w:r>
      <w:r w:rsidRPr="000062E8">
        <w:rPr>
          <w:rFonts w:ascii="Tahoma" w:eastAsia="Tahoma" w:hAnsi="Tahoma" w:cs="Tahoma"/>
        </w:rPr>
        <w:t>/202</w:t>
      </w:r>
      <w:r w:rsidR="00424D15" w:rsidRPr="000062E8">
        <w:rPr>
          <w:rFonts w:ascii="Tahoma" w:eastAsia="Tahoma" w:hAnsi="Tahoma" w:cs="Tahoma"/>
        </w:rPr>
        <w:t>3</w:t>
      </w:r>
      <w:r w:rsidRPr="000062E8"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</w:t>
      </w:r>
      <w:r w:rsidRPr="000062E8">
        <w:rPr>
          <w:rFonts w:ascii="Tahoma" w:eastAsia="Tahoma" w:hAnsi="Tahoma" w:cs="Tahoma"/>
          <w:color w:val="000000"/>
        </w:rPr>
        <w:t xml:space="preserve">, </w:t>
      </w:r>
      <w:r w:rsidRPr="000062E8">
        <w:rPr>
          <w:rFonts w:ascii="Tahoma" w:eastAsia="Tahoma" w:hAnsi="Tahoma" w:cs="Tahoma"/>
        </w:rPr>
        <w:t>que passa a constar com o seguinte texto:</w:t>
      </w:r>
    </w:p>
    <w:p w:rsidR="00C1717A" w:rsidRDefault="00C1717A" w:rsidP="00D92C24">
      <w:pPr>
        <w:tabs>
          <w:tab w:val="left" w:pos="6902"/>
        </w:tabs>
        <w:rPr>
          <w:rFonts w:ascii="Tahoma" w:eastAsia="Tahoma" w:hAnsi="Tahoma" w:cs="Tahoma"/>
        </w:rPr>
      </w:pPr>
    </w:p>
    <w:p w:rsidR="00C1717A" w:rsidRDefault="008D4DA1">
      <w:pPr>
        <w:ind w:left="567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</w:t>
      </w:r>
      <w:r w:rsidRPr="0067170D">
        <w:rPr>
          <w:rFonts w:ascii="Tahoma" w:eastAsia="Tahoma" w:hAnsi="Tahoma" w:cs="Tahoma"/>
        </w:rPr>
        <w:t xml:space="preserve">Sessões, </w:t>
      </w:r>
      <w:r w:rsidR="0027024B" w:rsidRPr="000062E8">
        <w:rPr>
          <w:rFonts w:ascii="Tahoma" w:eastAsia="Tahoma" w:hAnsi="Tahoma" w:cs="Tahoma"/>
        </w:rPr>
        <w:t>2</w:t>
      </w:r>
      <w:r w:rsidR="000062E8">
        <w:rPr>
          <w:rFonts w:ascii="Tahoma" w:eastAsia="Tahoma" w:hAnsi="Tahoma" w:cs="Tahoma"/>
        </w:rPr>
        <w:t>0</w:t>
      </w:r>
      <w:r w:rsidRPr="000062E8">
        <w:rPr>
          <w:rFonts w:ascii="Tahoma" w:eastAsia="Tahoma" w:hAnsi="Tahoma" w:cs="Tahoma"/>
        </w:rPr>
        <w:t xml:space="preserve"> de </w:t>
      </w:r>
      <w:r w:rsidR="000062E8">
        <w:rPr>
          <w:rFonts w:ascii="Tahoma" w:eastAsia="Tahoma" w:hAnsi="Tahoma" w:cs="Tahoma"/>
        </w:rPr>
        <w:t>fevereiro</w:t>
      </w:r>
      <w:r w:rsidRPr="000062E8">
        <w:rPr>
          <w:rFonts w:ascii="Tahoma" w:eastAsia="Tahoma" w:hAnsi="Tahoma" w:cs="Tahoma"/>
        </w:rPr>
        <w:t xml:space="preserve"> de 202</w:t>
      </w:r>
      <w:r w:rsidR="000062E8">
        <w:rPr>
          <w:rFonts w:ascii="Tahoma" w:eastAsia="Tahoma" w:hAnsi="Tahoma" w:cs="Tahoma"/>
        </w:rPr>
        <w:t>4</w:t>
      </w:r>
      <w:r w:rsidRPr="000062E8">
        <w:rPr>
          <w:rFonts w:ascii="Tahoma" w:eastAsia="Tahoma" w:hAnsi="Tahoma" w:cs="Tahoma"/>
        </w:rPr>
        <w:t>.</w:t>
      </w:r>
    </w:p>
    <w:p w:rsidR="00C1717A" w:rsidRDefault="00C1717A"/>
    <w:p w:rsidR="00091FA6" w:rsidRDefault="00091FA6"/>
    <w:p w:rsidR="00091FA6" w:rsidRDefault="00091FA6"/>
    <w:p w:rsidR="00091FA6" w:rsidRDefault="00091FA6"/>
    <w:p w:rsidR="00C1717A" w:rsidRDefault="008D4DA1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Daniel Marques</w:t>
      </w:r>
    </w:p>
    <w:p w:rsidR="00C1717A" w:rsidRDefault="00C1717A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C24025" w:rsidRDefault="008D4DA1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Vereador</w:t>
      </w:r>
    </w:p>
    <w:p w:rsidR="001A4A62" w:rsidRDefault="001A4A62">
      <w:pPr>
        <w:rPr>
          <w:rFonts w:ascii="Tahoma" w:eastAsia="Tahoma" w:hAnsi="Tahoma" w:cs="Tahoma"/>
          <w:b/>
        </w:rPr>
      </w:pPr>
    </w:p>
    <w:p w:rsidR="00C1717A" w:rsidRDefault="008D4DA1">
      <w:pPr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lastRenderedPageBreak/>
        <w:t>JUSTIFICATIVA:</w:t>
      </w:r>
    </w:p>
    <w:p w:rsidR="00C24025" w:rsidRPr="00D92C24" w:rsidRDefault="00C24025">
      <w:pPr>
        <w:rPr>
          <w:rFonts w:ascii="Tahoma" w:eastAsia="Tahoma" w:hAnsi="Tahoma" w:cs="Tahoma"/>
        </w:rPr>
      </w:pPr>
    </w:p>
    <w:p w:rsidR="00EE7D79" w:rsidRPr="00F92B45" w:rsidRDefault="00C24025" w:rsidP="001F31B1">
      <w:pPr>
        <w:spacing w:line="360" w:lineRule="auto"/>
        <w:ind w:firstLine="720"/>
        <w:jc w:val="both"/>
        <w:rPr>
          <w:rFonts w:ascii="Tahoma" w:hAnsi="Tahoma" w:cs="Tahoma"/>
          <w:sz w:val="22"/>
          <w:szCs w:val="22"/>
        </w:rPr>
      </w:pPr>
      <w:r w:rsidRPr="00F92B45">
        <w:rPr>
          <w:rFonts w:ascii="Tahoma" w:hAnsi="Tahoma" w:cs="Tahoma"/>
          <w:sz w:val="22"/>
          <w:szCs w:val="22"/>
        </w:rPr>
        <w:t xml:space="preserve">A </w:t>
      </w:r>
      <w:r w:rsidR="00DB409E" w:rsidRPr="00F92B45">
        <w:rPr>
          <w:rFonts w:ascii="Tahoma" w:hAnsi="Tahoma" w:cs="Tahoma"/>
          <w:sz w:val="22"/>
          <w:szCs w:val="22"/>
        </w:rPr>
        <w:t>Área de Proteção Ambiental do Morro</w:t>
      </w:r>
      <w:r w:rsidR="00D92C24" w:rsidRPr="00F92B45">
        <w:rPr>
          <w:rFonts w:ascii="Tahoma" w:hAnsi="Tahoma" w:cs="Tahoma"/>
          <w:sz w:val="22"/>
          <w:szCs w:val="22"/>
        </w:rPr>
        <w:t xml:space="preserve"> do Gragoatá (APA do Gragoatá) </w:t>
      </w:r>
      <w:r w:rsidR="00DB409E" w:rsidRPr="00F92B45">
        <w:rPr>
          <w:rFonts w:ascii="Tahoma" w:hAnsi="Tahoma" w:cs="Tahoma"/>
          <w:sz w:val="22"/>
          <w:szCs w:val="22"/>
        </w:rPr>
        <w:t>foi criada em 14 de outubro de 2003 e oficializada através da Lei Municipal Nº 2.099/2003</w:t>
      </w:r>
      <w:r w:rsidR="00D86670" w:rsidRPr="00F92B45">
        <w:rPr>
          <w:rFonts w:ascii="Tahoma" w:hAnsi="Tahoma" w:cs="Tahoma"/>
          <w:sz w:val="22"/>
          <w:szCs w:val="22"/>
        </w:rPr>
        <w:t>.</w:t>
      </w:r>
      <w:r w:rsidR="00BE7930" w:rsidRPr="00F92B45">
        <w:rPr>
          <w:rFonts w:ascii="Tahoma" w:hAnsi="Tahoma" w:cs="Tahoma"/>
          <w:sz w:val="22"/>
          <w:szCs w:val="22"/>
        </w:rPr>
        <w:t xml:space="preserve"> Possui</w:t>
      </w:r>
      <w:r w:rsidR="000062E8">
        <w:rPr>
          <w:rFonts w:ascii="Tahoma" w:hAnsi="Tahoma" w:cs="Tahoma"/>
          <w:sz w:val="22"/>
          <w:szCs w:val="22"/>
        </w:rPr>
        <w:t xml:space="preserve"> </w:t>
      </w:r>
      <w:proofErr w:type="gramStart"/>
      <w:r w:rsidR="00F92B45" w:rsidRPr="00F92B45">
        <w:rPr>
          <w:rFonts w:ascii="Tahoma" w:hAnsi="Tahoma" w:cs="Tahoma"/>
          <w:sz w:val="22"/>
          <w:szCs w:val="22"/>
        </w:rPr>
        <w:t>9</w:t>
      </w:r>
      <w:proofErr w:type="gramEnd"/>
      <w:r w:rsidR="00F92B45" w:rsidRPr="00F92B45">
        <w:rPr>
          <w:rFonts w:ascii="Tahoma" w:hAnsi="Tahoma" w:cs="Tahoma"/>
          <w:sz w:val="22"/>
          <w:szCs w:val="22"/>
        </w:rPr>
        <w:t xml:space="preserve"> hectares e localiza-se</w:t>
      </w:r>
      <w:r w:rsidR="00DB409E" w:rsidRPr="00F92B45">
        <w:rPr>
          <w:rFonts w:ascii="Tahoma" w:hAnsi="Tahoma" w:cs="Tahoma"/>
          <w:sz w:val="22"/>
          <w:szCs w:val="22"/>
        </w:rPr>
        <w:t xml:space="preserve">, </w:t>
      </w:r>
      <w:r w:rsidR="00D92C24" w:rsidRPr="00F92B45">
        <w:rPr>
          <w:rFonts w:ascii="Tahoma" w:hAnsi="Tahoma" w:cs="Tahoma"/>
          <w:sz w:val="22"/>
          <w:szCs w:val="22"/>
        </w:rPr>
        <w:t>junto à</w:t>
      </w:r>
      <w:r w:rsidR="00DB409E" w:rsidRPr="00F92B45">
        <w:rPr>
          <w:rFonts w:ascii="Tahoma" w:hAnsi="Tahoma" w:cs="Tahoma"/>
          <w:sz w:val="22"/>
          <w:szCs w:val="22"/>
        </w:rPr>
        <w:t xml:space="preserve"> Baía d</w:t>
      </w:r>
      <w:r w:rsidR="001B3C9C" w:rsidRPr="00F92B45">
        <w:rPr>
          <w:rFonts w:ascii="Tahoma" w:hAnsi="Tahoma" w:cs="Tahoma"/>
          <w:sz w:val="22"/>
          <w:szCs w:val="22"/>
        </w:rPr>
        <w:t>e Guanabara</w:t>
      </w:r>
      <w:r w:rsidR="00D30C26" w:rsidRPr="00F92B45">
        <w:rPr>
          <w:rFonts w:ascii="Tahoma" w:hAnsi="Tahoma" w:cs="Tahoma"/>
          <w:sz w:val="22"/>
          <w:szCs w:val="22"/>
        </w:rPr>
        <w:t xml:space="preserve"> (Figura 1)</w:t>
      </w:r>
      <w:r w:rsidR="001B3C9C" w:rsidRPr="00F92B45">
        <w:rPr>
          <w:rFonts w:ascii="Tahoma" w:hAnsi="Tahoma" w:cs="Tahoma"/>
          <w:sz w:val="22"/>
          <w:szCs w:val="22"/>
        </w:rPr>
        <w:t>, no Bairro Gragoatá</w:t>
      </w:r>
      <w:r w:rsidR="000062E8">
        <w:rPr>
          <w:rFonts w:ascii="Tahoma" w:hAnsi="Tahoma" w:cs="Tahoma"/>
          <w:sz w:val="22"/>
          <w:szCs w:val="22"/>
        </w:rPr>
        <w:t xml:space="preserve"> </w:t>
      </w:r>
      <w:r w:rsidR="001B3C9C" w:rsidRPr="00F92B45">
        <w:rPr>
          <w:rFonts w:ascii="Tahoma" w:hAnsi="Tahoma" w:cs="Tahoma"/>
          <w:sz w:val="22"/>
          <w:szCs w:val="22"/>
        </w:rPr>
        <w:t>(</w:t>
      </w:r>
      <w:hyperlink r:id="rId9" w:history="1">
        <w:r w:rsidR="001B3C9C" w:rsidRPr="00F92B45">
          <w:rPr>
            <w:rStyle w:val="Hyperlink"/>
            <w:rFonts w:ascii="Tahoma" w:hAnsi="Tahoma" w:cs="Tahoma"/>
            <w:sz w:val="22"/>
            <w:szCs w:val="22"/>
          </w:rPr>
          <w:t>http://meioambiente.niteroi.rj.gov.br/apa-do-morro-do-gragoata/</w:t>
        </w:r>
      </w:hyperlink>
      <w:r w:rsidR="001B3C9C" w:rsidRPr="00F92B45">
        <w:rPr>
          <w:rFonts w:ascii="Tahoma" w:hAnsi="Tahoma" w:cs="Tahoma"/>
          <w:sz w:val="22"/>
          <w:szCs w:val="22"/>
        </w:rPr>
        <w:t>)</w:t>
      </w:r>
      <w:r w:rsidR="00D92C24" w:rsidRPr="00F92B45">
        <w:rPr>
          <w:rFonts w:ascii="Tahoma" w:hAnsi="Tahoma" w:cs="Tahoma"/>
          <w:sz w:val="22"/>
          <w:szCs w:val="22"/>
        </w:rPr>
        <w:t>.</w:t>
      </w:r>
    </w:p>
    <w:p w:rsidR="00EE7D79" w:rsidRPr="00F92B45" w:rsidRDefault="00DB409E" w:rsidP="00DB409E">
      <w:pPr>
        <w:spacing w:line="360" w:lineRule="auto"/>
        <w:ind w:firstLine="720"/>
        <w:jc w:val="both"/>
        <w:rPr>
          <w:rFonts w:ascii="Tahoma" w:hAnsi="Tahoma" w:cs="Tahoma"/>
          <w:sz w:val="22"/>
          <w:szCs w:val="22"/>
        </w:rPr>
      </w:pPr>
      <w:r w:rsidRPr="00F92B45">
        <w:rPr>
          <w:rFonts w:ascii="Tahoma" w:hAnsi="Tahoma" w:cs="Tahoma"/>
          <w:sz w:val="22"/>
          <w:szCs w:val="22"/>
        </w:rPr>
        <w:t xml:space="preserve">Inicialmente a área foi estabelecida como Área </w:t>
      </w:r>
      <w:r w:rsidR="001F31B1" w:rsidRPr="00F92B45">
        <w:rPr>
          <w:rFonts w:ascii="Tahoma" w:hAnsi="Tahoma" w:cs="Tahoma"/>
          <w:sz w:val="22"/>
          <w:szCs w:val="22"/>
        </w:rPr>
        <w:t xml:space="preserve">de </w:t>
      </w:r>
      <w:r w:rsidRPr="00F92B45">
        <w:rPr>
          <w:rFonts w:ascii="Tahoma" w:hAnsi="Tahoma" w:cs="Tahoma"/>
          <w:sz w:val="22"/>
          <w:szCs w:val="22"/>
        </w:rPr>
        <w:t>Especial Interesse Ambiental (AEIA) através do Plano Diretor de 1992 (Lei Municipal Nº 1.157/1992)</w:t>
      </w:r>
      <w:r w:rsidR="00D86670" w:rsidRPr="00F92B45">
        <w:rPr>
          <w:rFonts w:ascii="Tahoma" w:hAnsi="Tahoma" w:cs="Tahoma"/>
          <w:sz w:val="22"/>
          <w:szCs w:val="22"/>
        </w:rPr>
        <w:t xml:space="preserve">. </w:t>
      </w:r>
      <w:r w:rsidR="00D92C24" w:rsidRPr="00F92B45">
        <w:rPr>
          <w:rFonts w:ascii="Tahoma" w:hAnsi="Tahoma" w:cs="Tahoma"/>
          <w:sz w:val="22"/>
          <w:szCs w:val="22"/>
        </w:rPr>
        <w:t>N</w:t>
      </w:r>
      <w:r w:rsidRPr="00F92B45">
        <w:rPr>
          <w:rFonts w:ascii="Tahoma" w:hAnsi="Tahoma" w:cs="Tahoma"/>
          <w:sz w:val="22"/>
          <w:szCs w:val="22"/>
        </w:rPr>
        <w:t>o Plano Urbanístico da Região Praias da Baía (Lei Municipal Nº 1.967/2002)</w:t>
      </w:r>
      <w:r w:rsidR="00D92C24" w:rsidRPr="00F92B45">
        <w:rPr>
          <w:rFonts w:ascii="Tahoma" w:hAnsi="Tahoma" w:cs="Tahoma"/>
          <w:sz w:val="22"/>
          <w:szCs w:val="22"/>
        </w:rPr>
        <w:t xml:space="preserve"> foi mantida como tal </w:t>
      </w:r>
      <w:r w:rsidR="00176D53" w:rsidRPr="00F92B45">
        <w:rPr>
          <w:rFonts w:ascii="Tahoma" w:hAnsi="Tahoma" w:cs="Tahoma"/>
          <w:sz w:val="22"/>
          <w:szCs w:val="22"/>
        </w:rPr>
        <w:t>para</w:t>
      </w:r>
      <w:r w:rsidRPr="00F92B45">
        <w:rPr>
          <w:rFonts w:ascii="Tahoma" w:hAnsi="Tahoma" w:cs="Tahoma"/>
          <w:sz w:val="22"/>
          <w:szCs w:val="22"/>
        </w:rPr>
        <w:t xml:space="preserve"> deter processos de degradação</w:t>
      </w:r>
      <w:r w:rsidR="001E4295" w:rsidRPr="00F92B45">
        <w:rPr>
          <w:rFonts w:ascii="Tahoma" w:hAnsi="Tahoma" w:cs="Tahoma"/>
          <w:sz w:val="22"/>
          <w:szCs w:val="22"/>
        </w:rPr>
        <w:t xml:space="preserve"> e </w:t>
      </w:r>
      <w:r w:rsidRPr="00F92B45">
        <w:rPr>
          <w:rFonts w:ascii="Tahoma" w:hAnsi="Tahoma" w:cs="Tahoma"/>
          <w:sz w:val="22"/>
          <w:szCs w:val="22"/>
        </w:rPr>
        <w:t>categorizada como APA posteriormente.</w:t>
      </w:r>
      <w:r w:rsidR="008C7C9C" w:rsidRPr="00F92B45">
        <w:rPr>
          <w:rFonts w:ascii="Tahoma" w:hAnsi="Tahoma" w:cs="Tahoma"/>
          <w:sz w:val="22"/>
          <w:szCs w:val="22"/>
        </w:rPr>
        <w:t xml:space="preserve"> O Plano de Manejo para a Área de Proteção Ambiental do Morro do Gragoatá deveria ter sido elaborado no prazo de 01 ano, contados do início da vigência da Lei nº 3.385 </w:t>
      </w:r>
      <w:r w:rsidR="001E4295" w:rsidRPr="00F92B45">
        <w:rPr>
          <w:rFonts w:ascii="Tahoma" w:hAnsi="Tahoma" w:cs="Tahoma"/>
          <w:sz w:val="22"/>
          <w:szCs w:val="22"/>
        </w:rPr>
        <w:t>-</w:t>
      </w:r>
      <w:r w:rsidR="008C7C9C" w:rsidRPr="00F92B45">
        <w:rPr>
          <w:rFonts w:ascii="Tahoma" w:hAnsi="Tahoma" w:cs="Tahoma"/>
          <w:sz w:val="22"/>
          <w:szCs w:val="22"/>
        </w:rPr>
        <w:t xml:space="preserve"> Plano Diretor, de 21 de janeiro de 2019, conforme contido no </w:t>
      </w:r>
      <w:proofErr w:type="spellStart"/>
      <w:r w:rsidR="008C7C9C" w:rsidRPr="00F92B45">
        <w:rPr>
          <w:rFonts w:ascii="Tahoma" w:hAnsi="Tahoma" w:cs="Tahoma"/>
          <w:sz w:val="22"/>
          <w:szCs w:val="22"/>
        </w:rPr>
        <w:t>Art</w:t>
      </w:r>
      <w:proofErr w:type="spellEnd"/>
      <w:r w:rsidR="008C7C9C" w:rsidRPr="00F92B45">
        <w:rPr>
          <w:rFonts w:ascii="Tahoma" w:hAnsi="Tahoma" w:cs="Tahoma"/>
          <w:sz w:val="22"/>
          <w:szCs w:val="22"/>
        </w:rPr>
        <w:t xml:space="preserve"> 199 PD</w:t>
      </w:r>
      <w:r w:rsidR="000062E8">
        <w:rPr>
          <w:rFonts w:ascii="Tahoma" w:hAnsi="Tahoma" w:cs="Tahoma"/>
          <w:sz w:val="22"/>
          <w:szCs w:val="22"/>
        </w:rPr>
        <w:t xml:space="preserve"> </w:t>
      </w:r>
      <w:r w:rsidR="00492FD8" w:rsidRPr="00F92B45">
        <w:rPr>
          <w:rFonts w:ascii="Tahoma" w:hAnsi="Tahoma" w:cs="Tahoma"/>
          <w:sz w:val="22"/>
          <w:szCs w:val="22"/>
        </w:rPr>
        <w:t xml:space="preserve">(Niterói, </w:t>
      </w:r>
      <w:r w:rsidR="009A6EFA" w:rsidRPr="00F92B45">
        <w:rPr>
          <w:rFonts w:ascii="Tahoma" w:hAnsi="Tahoma" w:cs="Tahoma"/>
          <w:sz w:val="22"/>
          <w:szCs w:val="22"/>
        </w:rPr>
        <w:t>2019).</w:t>
      </w:r>
    </w:p>
    <w:p w:rsidR="00A85208" w:rsidRDefault="00DB409E" w:rsidP="00C13107">
      <w:pPr>
        <w:tabs>
          <w:tab w:val="left" w:pos="5103"/>
        </w:tabs>
        <w:spacing w:line="360" w:lineRule="auto"/>
        <w:ind w:firstLine="720"/>
        <w:jc w:val="both"/>
        <w:rPr>
          <w:rFonts w:ascii="Tahoma" w:hAnsi="Tahoma" w:cs="Tahoma"/>
          <w:sz w:val="22"/>
          <w:szCs w:val="22"/>
        </w:rPr>
      </w:pPr>
      <w:r w:rsidRPr="00F92B45">
        <w:rPr>
          <w:rFonts w:ascii="Tahoma" w:hAnsi="Tahoma" w:cs="Tahoma"/>
          <w:sz w:val="22"/>
          <w:szCs w:val="22"/>
        </w:rPr>
        <w:t xml:space="preserve">Por estar inserida em local de grande pressão antrópica </w:t>
      </w:r>
      <w:r w:rsidR="00C13107" w:rsidRPr="00F92B45">
        <w:rPr>
          <w:rFonts w:ascii="Tahoma" w:hAnsi="Tahoma" w:cs="Tahoma"/>
          <w:sz w:val="22"/>
          <w:szCs w:val="22"/>
        </w:rPr>
        <w:t>a</w:t>
      </w:r>
      <w:r w:rsidRPr="00F92B45">
        <w:rPr>
          <w:rFonts w:ascii="Tahoma" w:hAnsi="Tahoma" w:cs="Tahoma"/>
          <w:sz w:val="22"/>
          <w:szCs w:val="22"/>
        </w:rPr>
        <w:t xml:space="preserve"> história</w:t>
      </w:r>
      <w:r w:rsidR="00C13107" w:rsidRPr="00F92B45">
        <w:rPr>
          <w:rFonts w:ascii="Tahoma" w:hAnsi="Tahoma" w:cs="Tahoma"/>
          <w:sz w:val="22"/>
          <w:szCs w:val="22"/>
        </w:rPr>
        <w:t>dessa APA</w:t>
      </w:r>
      <w:r w:rsidRPr="00F92B45">
        <w:rPr>
          <w:rFonts w:ascii="Tahoma" w:hAnsi="Tahoma" w:cs="Tahoma"/>
          <w:sz w:val="22"/>
          <w:szCs w:val="22"/>
        </w:rPr>
        <w:t xml:space="preserve"> é marcada por conflitos entre a floresta e a cidade</w:t>
      </w:r>
      <w:r w:rsidR="000062E8">
        <w:rPr>
          <w:rFonts w:ascii="Tahoma" w:hAnsi="Tahoma" w:cs="Tahoma"/>
          <w:sz w:val="22"/>
          <w:szCs w:val="22"/>
        </w:rPr>
        <w:t xml:space="preserve"> </w:t>
      </w:r>
      <w:r w:rsidR="00E70603" w:rsidRPr="00F92B45">
        <w:t>(</w:t>
      </w:r>
      <w:hyperlink r:id="rId10" w:history="1">
        <w:r w:rsidR="00E70603" w:rsidRPr="00F92B45">
          <w:rPr>
            <w:rStyle w:val="Hyperlink"/>
            <w:rFonts w:ascii="Tahoma" w:hAnsi="Tahoma" w:cs="Tahoma"/>
            <w:sz w:val="22"/>
            <w:szCs w:val="22"/>
          </w:rPr>
          <w:t>http://meioambiente.niteroi.rj.gov.br/apa-do-morro-do-gragoata</w:t>
        </w:r>
      </w:hyperlink>
      <w:r w:rsidR="00E70603" w:rsidRPr="00F92B45">
        <w:rPr>
          <w:rFonts w:ascii="Tahoma" w:hAnsi="Tahoma" w:cs="Tahoma"/>
          <w:sz w:val="22"/>
          <w:szCs w:val="22"/>
        </w:rPr>
        <w:t>).</w:t>
      </w:r>
      <w:r w:rsidR="000062E8">
        <w:rPr>
          <w:rFonts w:ascii="Tahoma" w:hAnsi="Tahoma" w:cs="Tahoma"/>
          <w:sz w:val="22"/>
          <w:szCs w:val="22"/>
        </w:rPr>
        <w:t xml:space="preserve"> </w:t>
      </w:r>
      <w:r w:rsidRPr="00F92B45">
        <w:rPr>
          <w:rFonts w:ascii="Tahoma" w:hAnsi="Tahoma" w:cs="Tahoma"/>
          <w:sz w:val="22"/>
          <w:szCs w:val="22"/>
        </w:rPr>
        <w:t xml:space="preserve">Nos anos 1970 e 1980 </w:t>
      </w:r>
      <w:r w:rsidR="00C24025" w:rsidRPr="00F92B45">
        <w:rPr>
          <w:rFonts w:ascii="Tahoma" w:hAnsi="Tahoma" w:cs="Tahoma"/>
          <w:sz w:val="22"/>
          <w:szCs w:val="22"/>
        </w:rPr>
        <w:t>sofreu desmonte parcial para aterro da orla</w:t>
      </w:r>
      <w:r w:rsidRPr="00F92B45">
        <w:rPr>
          <w:rFonts w:ascii="Tahoma" w:hAnsi="Tahoma" w:cs="Tahoma"/>
          <w:sz w:val="22"/>
          <w:szCs w:val="22"/>
        </w:rPr>
        <w:t xml:space="preserve"> para construção de parte do Campus da Praia Vermelha da Universidade Federal Fluminense e criação da Orla do Gragoatá/Boa Viagem</w:t>
      </w:r>
      <w:r w:rsidR="000062E8">
        <w:rPr>
          <w:rFonts w:ascii="Tahoma" w:hAnsi="Tahoma" w:cs="Tahoma"/>
          <w:sz w:val="22"/>
          <w:szCs w:val="22"/>
        </w:rPr>
        <w:t xml:space="preserve"> </w:t>
      </w:r>
      <w:r w:rsidR="00E70603" w:rsidRPr="00F92B45">
        <w:rPr>
          <w:rFonts w:ascii="Tahoma" w:hAnsi="Tahoma" w:cs="Tahoma"/>
          <w:sz w:val="22"/>
          <w:szCs w:val="22"/>
        </w:rPr>
        <w:t>(SILVA, FIGU</w:t>
      </w:r>
      <w:r w:rsidR="00A85208" w:rsidRPr="00F92B45">
        <w:rPr>
          <w:rFonts w:ascii="Tahoma" w:hAnsi="Tahoma" w:cs="Tahoma"/>
          <w:sz w:val="22"/>
          <w:szCs w:val="22"/>
        </w:rPr>
        <w:t>EIREDO &amp; EL-KAREH</w:t>
      </w:r>
      <w:r w:rsidR="00E70603" w:rsidRPr="00F92B45">
        <w:rPr>
          <w:rFonts w:ascii="Tahoma" w:hAnsi="Tahoma" w:cs="Tahoma"/>
          <w:sz w:val="22"/>
          <w:szCs w:val="22"/>
        </w:rPr>
        <w:t xml:space="preserve">, </w:t>
      </w:r>
      <w:r w:rsidR="00A85208" w:rsidRPr="00F92B45">
        <w:rPr>
          <w:rFonts w:ascii="Tahoma" w:hAnsi="Tahoma" w:cs="Tahoma"/>
          <w:sz w:val="22"/>
          <w:szCs w:val="22"/>
        </w:rPr>
        <w:t>1999).</w:t>
      </w:r>
    </w:p>
    <w:p w:rsidR="00552DF3" w:rsidRDefault="00552DF3" w:rsidP="00C13107">
      <w:pPr>
        <w:tabs>
          <w:tab w:val="left" w:pos="5103"/>
        </w:tabs>
        <w:spacing w:line="360" w:lineRule="auto"/>
        <w:ind w:firstLine="720"/>
        <w:jc w:val="both"/>
        <w:rPr>
          <w:rFonts w:ascii="Tahoma" w:hAnsi="Tahoma" w:cs="Tahoma"/>
          <w:sz w:val="22"/>
          <w:szCs w:val="22"/>
        </w:rPr>
      </w:pPr>
    </w:p>
    <w:p w:rsidR="005D0F4F" w:rsidRDefault="005D0F4F" w:rsidP="005D0F4F">
      <w:pPr>
        <w:tabs>
          <w:tab w:val="left" w:pos="5103"/>
        </w:tabs>
        <w:spacing w:line="360" w:lineRule="auto"/>
        <w:ind w:firstLine="720"/>
        <w:jc w:val="center"/>
        <w:rPr>
          <w:rFonts w:ascii="Tahoma" w:hAnsi="Tahoma" w:cs="Tahoma"/>
          <w:sz w:val="22"/>
          <w:szCs w:val="22"/>
        </w:rPr>
      </w:pPr>
      <w:r>
        <w:rPr>
          <w:noProof/>
          <w:lang w:eastAsia="pt-BR"/>
        </w:rPr>
        <w:drawing>
          <wp:inline distT="0" distB="0" distL="0" distR="0">
            <wp:extent cx="3946491" cy="2662237"/>
            <wp:effectExtent l="19050" t="0" r="0" b="0"/>
            <wp:docPr id="7" name="Imagem 7" descr="D:\EMANDAS CORRIGIDAS 221 OUTUBRO PRONTAS PROTOCOLAR\2º leva emendas 221 para protocolar  de 016 a\Morro do Gragoata aére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EMANDAS CORRIGIDAS 221 OUTUBRO PRONTAS PROTOCOLAR\2º leva emendas 221 para protocolar  de 016 a\Morro do Gragoata aére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684" cy="2688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F4F" w:rsidRPr="000062E8" w:rsidRDefault="001A4A62" w:rsidP="001A4A62">
      <w:pPr>
        <w:tabs>
          <w:tab w:val="left" w:pos="5103"/>
        </w:tabs>
        <w:spacing w:line="360" w:lineRule="auto"/>
        <w:ind w:firstLine="720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                                 </w:t>
      </w:r>
      <w:r w:rsidR="005D0F4F" w:rsidRPr="000062E8">
        <w:rPr>
          <w:rFonts w:ascii="Tahoma" w:hAnsi="Tahoma" w:cs="Tahoma"/>
          <w:b/>
          <w:sz w:val="16"/>
          <w:szCs w:val="16"/>
        </w:rPr>
        <w:t>Fonte:</w:t>
      </w:r>
      <w:r w:rsidR="000062E8" w:rsidRPr="000062E8">
        <w:rPr>
          <w:rFonts w:ascii="Tahoma" w:hAnsi="Tahoma" w:cs="Tahoma"/>
          <w:b/>
          <w:sz w:val="16"/>
          <w:szCs w:val="16"/>
        </w:rPr>
        <w:t xml:space="preserve"> Google 20/02/2024</w:t>
      </w:r>
    </w:p>
    <w:p w:rsidR="005D0F4F" w:rsidRPr="000062E8" w:rsidRDefault="005D0F4F" w:rsidP="001A4A62">
      <w:pPr>
        <w:tabs>
          <w:tab w:val="left" w:pos="5103"/>
        </w:tabs>
        <w:spacing w:line="360" w:lineRule="auto"/>
        <w:ind w:firstLine="2268"/>
        <w:rPr>
          <w:rFonts w:ascii="Tahoma" w:hAnsi="Tahoma" w:cs="Tahoma"/>
          <w:b/>
          <w:sz w:val="16"/>
          <w:szCs w:val="16"/>
        </w:rPr>
      </w:pPr>
      <w:r w:rsidRPr="000062E8">
        <w:rPr>
          <w:rFonts w:ascii="Tahoma" w:hAnsi="Tahoma" w:cs="Tahoma"/>
          <w:b/>
          <w:sz w:val="16"/>
          <w:szCs w:val="16"/>
        </w:rPr>
        <w:t>F</w:t>
      </w:r>
      <w:r w:rsidR="00552DF3" w:rsidRPr="000062E8">
        <w:rPr>
          <w:rFonts w:ascii="Tahoma" w:hAnsi="Tahoma" w:cs="Tahoma"/>
          <w:b/>
          <w:sz w:val="16"/>
          <w:szCs w:val="16"/>
        </w:rPr>
        <w:t>igura</w:t>
      </w:r>
      <w:r w:rsidRPr="000062E8">
        <w:rPr>
          <w:rFonts w:ascii="Tahoma" w:hAnsi="Tahoma" w:cs="Tahoma"/>
          <w:b/>
          <w:sz w:val="16"/>
          <w:szCs w:val="16"/>
        </w:rPr>
        <w:t xml:space="preserve"> 1 – Vista aérea do Morro do Gragoatá.</w:t>
      </w:r>
    </w:p>
    <w:p w:rsidR="00552DF3" w:rsidRDefault="00552DF3" w:rsidP="00552DF3">
      <w:pPr>
        <w:tabs>
          <w:tab w:val="left" w:pos="5103"/>
        </w:tabs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 w:rsidRPr="00F92B45">
        <w:rPr>
          <w:rFonts w:ascii="Tahoma" w:eastAsia="Tahoma" w:hAnsi="Tahoma" w:cs="Tahoma"/>
          <w:sz w:val="22"/>
          <w:szCs w:val="22"/>
        </w:rPr>
        <w:lastRenderedPageBreak/>
        <w:t>O Morro do Gragoatá é um expressivo patrimônio natural. Por ser a única área não ocupada na região centro-sul de Niterói que abriga um fragmento da Mata Atlântica (Figura 2</w:t>
      </w:r>
      <w:r w:rsidR="001F59E6" w:rsidRPr="00F92B45">
        <w:rPr>
          <w:rFonts w:ascii="Tahoma" w:eastAsia="Tahoma" w:hAnsi="Tahoma" w:cs="Tahoma"/>
          <w:sz w:val="22"/>
          <w:szCs w:val="22"/>
        </w:rPr>
        <w:t>-4</w:t>
      </w:r>
      <w:r w:rsidRPr="00F92B45">
        <w:rPr>
          <w:rFonts w:ascii="Tahoma" w:eastAsia="Tahoma" w:hAnsi="Tahoma" w:cs="Tahoma"/>
          <w:sz w:val="22"/>
          <w:szCs w:val="22"/>
        </w:rPr>
        <w:t xml:space="preserve">), cumpre relevante papel no fornecimento de serviços ambientais para a população do entorno, entre eles: ameniza o clima, melhora a qualidade do ar e, assim, a qualidade de vida dos habitantes dos bairros de Icaraí, Ingá, São Domingos, Boa Viagem e Gragoatá (SILVA </w:t>
      </w:r>
      <w:proofErr w:type="gramStart"/>
      <w:r w:rsidRPr="00F92B45">
        <w:rPr>
          <w:rFonts w:ascii="Tahoma" w:eastAsia="Tahoma" w:hAnsi="Tahoma" w:cs="Tahoma"/>
          <w:sz w:val="22"/>
          <w:szCs w:val="22"/>
        </w:rPr>
        <w:t>et</w:t>
      </w:r>
      <w:proofErr w:type="gramEnd"/>
      <w:r w:rsidRPr="00F92B45">
        <w:rPr>
          <w:rFonts w:ascii="Tahoma" w:eastAsia="Tahoma" w:hAnsi="Tahoma" w:cs="Tahoma"/>
          <w:sz w:val="22"/>
          <w:szCs w:val="22"/>
        </w:rPr>
        <w:t xml:space="preserve"> al 2022). Sua cobertura vegetal (Figura 2) é relevante também para conservação da biodiversidade regional (GELLI </w:t>
      </w:r>
      <w:proofErr w:type="gramStart"/>
      <w:r w:rsidRPr="00F92B45">
        <w:rPr>
          <w:rFonts w:ascii="Tahoma" w:eastAsia="Tahoma" w:hAnsi="Tahoma" w:cs="Tahoma"/>
          <w:sz w:val="22"/>
          <w:szCs w:val="22"/>
        </w:rPr>
        <w:t>et</w:t>
      </w:r>
      <w:proofErr w:type="gramEnd"/>
      <w:r w:rsidRPr="00F92B45">
        <w:rPr>
          <w:rFonts w:ascii="Tahoma" w:eastAsia="Tahoma" w:hAnsi="Tahoma" w:cs="Tahoma"/>
          <w:sz w:val="22"/>
          <w:szCs w:val="22"/>
        </w:rPr>
        <w:t xml:space="preserve"> al., 2022), pois abriga 62 espécies de aves - inclusive migratórias - que habitam a região (fonte) e mais de 100 espécies da flora (fonte). </w:t>
      </w:r>
      <w:r w:rsidR="003E169C" w:rsidRPr="00F92B45">
        <w:rPr>
          <w:rFonts w:ascii="Tahoma" w:eastAsia="Tahoma" w:hAnsi="Tahoma" w:cs="Tahoma"/>
          <w:sz w:val="22"/>
          <w:szCs w:val="22"/>
        </w:rPr>
        <w:t>Tais fatos são evidenciados por</w:t>
      </w:r>
      <w:r w:rsidRPr="00F92B45">
        <w:rPr>
          <w:rFonts w:ascii="Tahoma" w:eastAsia="Tahoma" w:hAnsi="Tahoma" w:cs="Tahoma"/>
          <w:sz w:val="22"/>
          <w:szCs w:val="22"/>
        </w:rPr>
        <w:t xml:space="preserve"> numeros</w:t>
      </w:r>
      <w:r w:rsidR="003E169C" w:rsidRPr="00F92B45">
        <w:rPr>
          <w:rFonts w:ascii="Tahoma" w:eastAsia="Tahoma" w:hAnsi="Tahoma" w:cs="Tahoma"/>
          <w:sz w:val="22"/>
          <w:szCs w:val="22"/>
        </w:rPr>
        <w:t>os estudos</w:t>
      </w:r>
      <w:r w:rsidRPr="00F92B45">
        <w:rPr>
          <w:rFonts w:ascii="Tahoma" w:eastAsia="Tahoma" w:hAnsi="Tahoma" w:cs="Tahoma"/>
          <w:sz w:val="22"/>
          <w:szCs w:val="22"/>
        </w:rPr>
        <w:t xml:space="preserve"> para sua proteção ambiental (SILVA </w:t>
      </w:r>
      <w:proofErr w:type="gramStart"/>
      <w:r w:rsidRPr="00F92B45">
        <w:rPr>
          <w:rFonts w:ascii="Tahoma" w:eastAsia="Tahoma" w:hAnsi="Tahoma" w:cs="Tahoma"/>
          <w:sz w:val="22"/>
          <w:szCs w:val="22"/>
        </w:rPr>
        <w:t>et</w:t>
      </w:r>
      <w:proofErr w:type="gramEnd"/>
      <w:r w:rsidRPr="00F92B45">
        <w:rPr>
          <w:rFonts w:ascii="Tahoma" w:eastAsia="Tahoma" w:hAnsi="Tahoma" w:cs="Tahoma"/>
          <w:sz w:val="22"/>
          <w:szCs w:val="22"/>
        </w:rPr>
        <w:t xml:space="preserve"> al, 2004; SILVA &amp; BARBOSA, 2021, SILVA </w:t>
      </w:r>
      <w:proofErr w:type="spellStart"/>
      <w:r w:rsidRPr="00F92B45">
        <w:rPr>
          <w:rFonts w:ascii="Tahoma" w:eastAsia="Tahoma" w:hAnsi="Tahoma" w:cs="Tahoma"/>
          <w:sz w:val="22"/>
          <w:szCs w:val="22"/>
        </w:rPr>
        <w:t>et</w:t>
      </w:r>
      <w:proofErr w:type="spellEnd"/>
      <w:r w:rsidRPr="00F92B45">
        <w:rPr>
          <w:rFonts w:ascii="Tahoma" w:eastAsia="Tahoma" w:hAnsi="Tahoma" w:cs="Tahoma"/>
          <w:sz w:val="22"/>
          <w:szCs w:val="22"/>
        </w:rPr>
        <w:t xml:space="preserve"> </w:t>
      </w:r>
      <w:proofErr w:type="spellStart"/>
      <w:r w:rsidRPr="00F92B45">
        <w:rPr>
          <w:rFonts w:ascii="Tahoma" w:eastAsia="Tahoma" w:hAnsi="Tahoma" w:cs="Tahoma"/>
          <w:sz w:val="22"/>
          <w:szCs w:val="22"/>
        </w:rPr>
        <w:t>al</w:t>
      </w:r>
      <w:proofErr w:type="spellEnd"/>
      <w:r w:rsidRPr="00F92B45">
        <w:rPr>
          <w:rFonts w:ascii="Tahoma" w:eastAsia="Tahoma" w:hAnsi="Tahoma" w:cs="Tahoma"/>
          <w:sz w:val="22"/>
          <w:szCs w:val="22"/>
        </w:rPr>
        <w:t>, 2023a e b).</w:t>
      </w:r>
    </w:p>
    <w:p w:rsidR="001A4A62" w:rsidRPr="000F158B" w:rsidRDefault="001A4A62" w:rsidP="00552DF3">
      <w:pPr>
        <w:tabs>
          <w:tab w:val="left" w:pos="5103"/>
        </w:tabs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</w:p>
    <w:p w:rsidR="00DB409E" w:rsidRDefault="00D014A7" w:rsidP="00552DF3">
      <w:pPr>
        <w:jc w:val="center"/>
        <w:rPr>
          <w:rFonts w:ascii="Tahoma" w:eastAsia="Tahoma" w:hAnsi="Tahoma" w:cs="Tahoma"/>
          <w:b/>
          <w:sz w:val="12"/>
          <w:szCs w:val="12"/>
        </w:rPr>
      </w:pPr>
      <w:r>
        <w:rPr>
          <w:noProof/>
          <w:lang w:eastAsia="pt-BR"/>
        </w:rPr>
        <w:drawing>
          <wp:inline distT="0" distB="0" distL="0" distR="0">
            <wp:extent cx="4810125" cy="3233128"/>
            <wp:effectExtent l="19050" t="0" r="9525" b="0"/>
            <wp:docPr id="5" name="Imagem 1" descr="C:\Users\ricar\Downloads\MANDATO DM ADM\PL - PLUOS  LEI de Uso Ocupação do Solo - TODO MATERIAL 221 - 416 -161\1º AUDIENCIA PUBLICA - LUOS\Material audiencia publica PLUOS 27 11 23\Mapas sis  lagu\Mapa Civ\REVAM GRAGOATA MAPA 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car\Downloads\MANDATO DM ADM\PL - PLUOS  LEI de Uso Ocupação do Solo - TODO MATERIAL 221 - 416 -161\1º AUDIENCIA PUBLICA - LUOS\Material audiencia publica PLUOS 27 11 23\Mapas sis  lagu\Mapa Civ\REVAM GRAGOATA MAPA  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2523" cy="3268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016" w:rsidRPr="001A4A62" w:rsidRDefault="001A4A62" w:rsidP="001A4A62">
      <w:pPr>
        <w:rPr>
          <w:rFonts w:ascii="Tahoma" w:hAnsi="Tahoma" w:cs="Tahoma"/>
          <w:b/>
          <w:sz w:val="16"/>
          <w:szCs w:val="16"/>
        </w:rPr>
      </w:pPr>
      <w:r w:rsidRPr="001A4A62">
        <w:rPr>
          <w:rFonts w:ascii="Tahoma" w:hAnsi="Tahoma" w:cs="Tahoma"/>
          <w:b/>
          <w:sz w:val="16"/>
          <w:szCs w:val="16"/>
        </w:rPr>
        <w:t xml:space="preserve">                   </w:t>
      </w:r>
      <w:r w:rsidR="00BB1016" w:rsidRPr="001A4A62">
        <w:rPr>
          <w:rFonts w:ascii="Tahoma" w:hAnsi="Tahoma" w:cs="Tahoma"/>
          <w:b/>
          <w:sz w:val="16"/>
          <w:szCs w:val="16"/>
        </w:rPr>
        <w:t>Fonte:</w:t>
      </w:r>
      <w:r w:rsidR="00B9175F" w:rsidRPr="001A4A62">
        <w:rPr>
          <w:rFonts w:ascii="Tahoma" w:hAnsi="Tahoma" w:cs="Tahoma"/>
          <w:b/>
          <w:sz w:val="16"/>
          <w:szCs w:val="16"/>
        </w:rPr>
        <w:t xml:space="preserve"> SILVA </w:t>
      </w:r>
      <w:proofErr w:type="spellStart"/>
      <w:proofErr w:type="gramStart"/>
      <w:r w:rsidR="00B9175F" w:rsidRPr="001A4A62">
        <w:rPr>
          <w:rFonts w:ascii="Tahoma" w:hAnsi="Tahoma" w:cs="Tahoma"/>
          <w:b/>
          <w:sz w:val="16"/>
          <w:szCs w:val="16"/>
        </w:rPr>
        <w:t>et</w:t>
      </w:r>
      <w:proofErr w:type="spellEnd"/>
      <w:proofErr w:type="gramEnd"/>
      <w:r w:rsidR="00B9175F" w:rsidRPr="001A4A62">
        <w:rPr>
          <w:rFonts w:ascii="Tahoma" w:hAnsi="Tahoma" w:cs="Tahoma"/>
          <w:b/>
          <w:sz w:val="16"/>
          <w:szCs w:val="16"/>
        </w:rPr>
        <w:t xml:space="preserve"> </w:t>
      </w:r>
      <w:proofErr w:type="spellStart"/>
      <w:r w:rsidR="00B9175F" w:rsidRPr="001A4A62">
        <w:rPr>
          <w:rFonts w:ascii="Tahoma" w:hAnsi="Tahoma" w:cs="Tahoma"/>
          <w:b/>
          <w:sz w:val="16"/>
          <w:szCs w:val="16"/>
        </w:rPr>
        <w:t>al</w:t>
      </w:r>
      <w:proofErr w:type="spellEnd"/>
      <w:r w:rsidR="00B9175F" w:rsidRPr="001A4A62">
        <w:rPr>
          <w:rFonts w:ascii="Tahoma" w:hAnsi="Tahoma" w:cs="Tahoma"/>
          <w:b/>
          <w:sz w:val="16"/>
          <w:szCs w:val="16"/>
        </w:rPr>
        <w:t xml:space="preserve"> (2022)</w:t>
      </w:r>
    </w:p>
    <w:p w:rsidR="00DB409E" w:rsidRPr="001A4A62" w:rsidRDefault="001A4A62" w:rsidP="001A4A62">
      <w:pPr>
        <w:rPr>
          <w:rFonts w:ascii="Tahoma" w:hAnsi="Tahoma" w:cs="Tahoma"/>
          <w:b/>
          <w:sz w:val="16"/>
          <w:szCs w:val="16"/>
        </w:rPr>
      </w:pPr>
      <w:r w:rsidRPr="001A4A62">
        <w:rPr>
          <w:rFonts w:ascii="Tahoma" w:hAnsi="Tahoma" w:cs="Tahoma"/>
          <w:b/>
          <w:sz w:val="16"/>
          <w:szCs w:val="16"/>
        </w:rPr>
        <w:t xml:space="preserve">                   </w:t>
      </w:r>
      <w:r w:rsidR="00D014A7" w:rsidRPr="001A4A62">
        <w:rPr>
          <w:rFonts w:ascii="Tahoma" w:hAnsi="Tahoma" w:cs="Tahoma"/>
          <w:b/>
          <w:sz w:val="16"/>
          <w:szCs w:val="16"/>
        </w:rPr>
        <w:t>F</w:t>
      </w:r>
      <w:r w:rsidR="00D30C26" w:rsidRPr="001A4A62">
        <w:rPr>
          <w:rFonts w:ascii="Tahoma" w:hAnsi="Tahoma" w:cs="Tahoma"/>
          <w:b/>
          <w:sz w:val="16"/>
          <w:szCs w:val="16"/>
        </w:rPr>
        <w:t>igura 2</w:t>
      </w:r>
      <w:r w:rsidR="00D92C24" w:rsidRPr="001A4A62">
        <w:rPr>
          <w:rFonts w:ascii="Tahoma" w:hAnsi="Tahoma" w:cs="Tahoma"/>
          <w:b/>
          <w:sz w:val="16"/>
          <w:szCs w:val="16"/>
        </w:rPr>
        <w:t xml:space="preserve">-Aspecto da cobertura vegetal </w:t>
      </w:r>
      <w:proofErr w:type="gramStart"/>
      <w:r w:rsidR="00D92C24" w:rsidRPr="001A4A62">
        <w:rPr>
          <w:rFonts w:ascii="Tahoma" w:hAnsi="Tahoma" w:cs="Tahoma"/>
          <w:b/>
          <w:sz w:val="16"/>
          <w:szCs w:val="16"/>
        </w:rPr>
        <w:t>m</w:t>
      </w:r>
      <w:r w:rsidR="00D014A7" w:rsidRPr="001A4A62">
        <w:rPr>
          <w:rFonts w:ascii="Tahoma" w:hAnsi="Tahoma" w:cs="Tahoma"/>
          <w:b/>
          <w:sz w:val="16"/>
          <w:szCs w:val="16"/>
        </w:rPr>
        <w:t>orro</w:t>
      </w:r>
      <w:proofErr w:type="gramEnd"/>
      <w:r w:rsidR="006E61AD">
        <w:rPr>
          <w:rFonts w:ascii="Tahoma" w:hAnsi="Tahoma" w:cs="Tahoma"/>
          <w:b/>
          <w:sz w:val="16"/>
          <w:szCs w:val="16"/>
        </w:rPr>
        <w:t xml:space="preserve"> </w:t>
      </w:r>
      <w:r w:rsidR="00D92C24" w:rsidRPr="001A4A62">
        <w:rPr>
          <w:rFonts w:ascii="Tahoma" w:hAnsi="Tahoma" w:cs="Tahoma"/>
          <w:b/>
          <w:sz w:val="16"/>
          <w:szCs w:val="16"/>
        </w:rPr>
        <w:t>em 2019</w:t>
      </w:r>
    </w:p>
    <w:p w:rsidR="00176D53" w:rsidRPr="00ED2200" w:rsidRDefault="00176D53" w:rsidP="00EE7D79">
      <w:pPr>
        <w:spacing w:line="360" w:lineRule="auto"/>
        <w:ind w:firstLine="720"/>
        <w:jc w:val="both"/>
        <w:rPr>
          <w:rFonts w:ascii="Tahoma" w:hAnsi="Tahoma" w:cs="Tahoma"/>
          <w:sz w:val="22"/>
          <w:szCs w:val="22"/>
        </w:rPr>
      </w:pPr>
    </w:p>
    <w:p w:rsidR="005D0F4F" w:rsidRPr="00F92B45" w:rsidRDefault="005D0F4F" w:rsidP="005D0F4F">
      <w:pPr>
        <w:tabs>
          <w:tab w:val="left" w:pos="5103"/>
        </w:tabs>
        <w:spacing w:line="360" w:lineRule="auto"/>
        <w:ind w:firstLine="720"/>
        <w:jc w:val="both"/>
        <w:rPr>
          <w:rFonts w:ascii="Tahoma" w:hAnsi="Tahoma" w:cs="Tahoma"/>
          <w:sz w:val="22"/>
          <w:szCs w:val="22"/>
        </w:rPr>
      </w:pPr>
      <w:r w:rsidRPr="00DA100F">
        <w:rPr>
          <w:rFonts w:ascii="Tahoma" w:hAnsi="Tahoma" w:cs="Tahoma"/>
          <w:sz w:val="22"/>
          <w:szCs w:val="22"/>
        </w:rPr>
        <w:t xml:space="preserve">O nome Morro do Gragoatá está relacionado a uma espécie de bromélia conhecida como gravatá, que já foi abundante no </w:t>
      </w:r>
      <w:r w:rsidRPr="00F92B45">
        <w:rPr>
          <w:rFonts w:ascii="Tahoma" w:hAnsi="Tahoma" w:cs="Tahoma"/>
          <w:sz w:val="22"/>
          <w:szCs w:val="22"/>
        </w:rPr>
        <w:t>local.</w:t>
      </w:r>
    </w:p>
    <w:p w:rsidR="007C0881" w:rsidRPr="00F92B45" w:rsidRDefault="007C0881" w:rsidP="002063FF">
      <w:pPr>
        <w:spacing w:line="360" w:lineRule="auto"/>
        <w:ind w:right="-2" w:firstLine="720"/>
        <w:jc w:val="both"/>
        <w:rPr>
          <w:rFonts w:ascii="Tahoma" w:eastAsia="Tahoma" w:hAnsi="Tahoma" w:cs="Tahoma"/>
          <w:sz w:val="22"/>
          <w:szCs w:val="22"/>
        </w:rPr>
      </w:pPr>
      <w:r w:rsidRPr="00F92B45">
        <w:rPr>
          <w:rFonts w:ascii="Tahoma" w:eastAsia="Tahoma" w:hAnsi="Tahoma" w:cs="Tahoma"/>
          <w:sz w:val="22"/>
          <w:szCs w:val="22"/>
        </w:rPr>
        <w:t>O valor paisagístico do Morro do Gragoatá é relevante</w:t>
      </w:r>
      <w:r w:rsidR="008F1E1A" w:rsidRPr="00F92B45">
        <w:rPr>
          <w:rFonts w:ascii="Tahoma" w:eastAsia="Tahoma" w:hAnsi="Tahoma" w:cs="Tahoma"/>
          <w:sz w:val="22"/>
          <w:szCs w:val="22"/>
        </w:rPr>
        <w:t xml:space="preserve"> por ser</w:t>
      </w:r>
      <w:r w:rsidRPr="00F92B45">
        <w:rPr>
          <w:rFonts w:ascii="Tahoma" w:eastAsia="Tahoma" w:hAnsi="Tahoma" w:cs="Tahoma"/>
          <w:sz w:val="22"/>
          <w:szCs w:val="22"/>
        </w:rPr>
        <w:t xml:space="preserve"> pano de fundo para o Forte do Gragoatá</w:t>
      </w:r>
      <w:r w:rsidR="008F1E1A" w:rsidRPr="00F92B45">
        <w:rPr>
          <w:rFonts w:ascii="Tahoma" w:eastAsia="Tahoma" w:hAnsi="Tahoma" w:cs="Tahoma"/>
          <w:sz w:val="22"/>
          <w:szCs w:val="22"/>
        </w:rPr>
        <w:t xml:space="preserve"> e </w:t>
      </w:r>
      <w:r w:rsidR="002063FF" w:rsidRPr="00F92B45">
        <w:rPr>
          <w:rFonts w:ascii="Tahoma" w:eastAsia="Tahoma" w:hAnsi="Tahoma" w:cs="Tahoma"/>
          <w:sz w:val="22"/>
          <w:szCs w:val="22"/>
        </w:rPr>
        <w:t>pela</w:t>
      </w:r>
      <w:r w:rsidRPr="00F92B45">
        <w:rPr>
          <w:rFonts w:ascii="Tahoma" w:eastAsia="Tahoma" w:hAnsi="Tahoma" w:cs="Tahoma"/>
          <w:sz w:val="22"/>
          <w:szCs w:val="22"/>
        </w:rPr>
        <w:t xml:space="preserve"> linda vista panorâmica da baía de Guanabara e do pôr do sol sobre </w:t>
      </w:r>
      <w:proofErr w:type="spellStart"/>
      <w:r w:rsidRPr="00F92B45">
        <w:rPr>
          <w:rFonts w:ascii="Tahoma" w:eastAsia="Tahoma" w:hAnsi="Tahoma" w:cs="Tahoma"/>
          <w:sz w:val="22"/>
          <w:szCs w:val="22"/>
        </w:rPr>
        <w:t>skyline</w:t>
      </w:r>
      <w:proofErr w:type="spellEnd"/>
      <w:r w:rsidRPr="00F92B45">
        <w:rPr>
          <w:rFonts w:ascii="Tahoma" w:eastAsia="Tahoma" w:hAnsi="Tahoma" w:cs="Tahoma"/>
          <w:sz w:val="22"/>
          <w:szCs w:val="22"/>
        </w:rPr>
        <w:t xml:space="preserve"> do Rio de Janeiro</w:t>
      </w:r>
      <w:r w:rsidR="008F1E1A" w:rsidRPr="00F92B45">
        <w:rPr>
          <w:rFonts w:ascii="Tahoma" w:eastAsia="Tahoma" w:hAnsi="Tahoma" w:cs="Tahoma"/>
          <w:sz w:val="22"/>
          <w:szCs w:val="22"/>
        </w:rPr>
        <w:t xml:space="preserve"> (Figuras</w:t>
      </w:r>
      <w:r w:rsidR="006E61AD">
        <w:rPr>
          <w:rFonts w:ascii="Tahoma" w:eastAsia="Tahoma" w:hAnsi="Tahoma" w:cs="Tahoma"/>
          <w:sz w:val="22"/>
          <w:szCs w:val="22"/>
        </w:rPr>
        <w:t xml:space="preserve"> </w:t>
      </w:r>
      <w:r w:rsidR="008F1E1A" w:rsidRPr="00F92B45">
        <w:rPr>
          <w:rFonts w:ascii="Tahoma" w:eastAsia="Tahoma" w:hAnsi="Tahoma" w:cs="Tahoma"/>
          <w:sz w:val="22"/>
          <w:szCs w:val="22"/>
        </w:rPr>
        <w:t xml:space="preserve">5 e </w:t>
      </w:r>
      <w:proofErr w:type="gramStart"/>
      <w:r w:rsidR="008F1E1A" w:rsidRPr="00F92B45">
        <w:rPr>
          <w:rFonts w:ascii="Tahoma" w:eastAsia="Tahoma" w:hAnsi="Tahoma" w:cs="Tahoma"/>
          <w:sz w:val="22"/>
          <w:szCs w:val="22"/>
        </w:rPr>
        <w:t>6</w:t>
      </w:r>
      <w:proofErr w:type="gramEnd"/>
      <w:r w:rsidR="008F1E1A" w:rsidRPr="00F92B45">
        <w:rPr>
          <w:rFonts w:ascii="Tahoma" w:eastAsia="Tahoma" w:hAnsi="Tahoma" w:cs="Tahoma"/>
          <w:sz w:val="22"/>
          <w:szCs w:val="22"/>
        </w:rPr>
        <w:t xml:space="preserve">), </w:t>
      </w:r>
      <w:r w:rsidRPr="00F92B45">
        <w:rPr>
          <w:rFonts w:ascii="Tahoma" w:eastAsia="Tahoma" w:hAnsi="Tahoma" w:cs="Tahoma"/>
          <w:sz w:val="22"/>
          <w:szCs w:val="22"/>
        </w:rPr>
        <w:t>(</w:t>
      </w:r>
      <w:r w:rsidRPr="00F92B45">
        <w:rPr>
          <w:rFonts w:ascii="Tahoma" w:hAnsi="Tahoma" w:cs="Tahoma"/>
          <w:sz w:val="22"/>
          <w:szCs w:val="22"/>
          <w:shd w:val="clear" w:color="auto" w:fill="FFFFFF"/>
        </w:rPr>
        <w:t xml:space="preserve">LOMARDO, </w:t>
      </w:r>
      <w:hyperlink r:id="rId13" w:tgtFrame="_blank" w:tooltip="Clique para visualizar o currículo" w:history="1">
        <w:r w:rsidRPr="00F92B45">
          <w:rPr>
            <w:rStyle w:val="Hyperlink"/>
            <w:rFonts w:ascii="Tahoma" w:hAnsi="Tahoma" w:cs="Tahoma"/>
            <w:bCs/>
            <w:color w:val="auto"/>
            <w:sz w:val="22"/>
            <w:szCs w:val="22"/>
            <w:u w:val="none"/>
            <w:bdr w:val="none" w:sz="0" w:space="0" w:color="auto" w:frame="1"/>
          </w:rPr>
          <w:t>SILVA &amp;</w:t>
        </w:r>
      </w:hyperlink>
      <w:r w:rsidR="006E61AD">
        <w:t xml:space="preserve"> </w:t>
      </w:r>
      <w:r w:rsidRPr="00F92B45">
        <w:rPr>
          <w:rFonts w:ascii="Tahoma" w:hAnsi="Tahoma" w:cs="Tahoma"/>
          <w:sz w:val="22"/>
          <w:szCs w:val="22"/>
          <w:shd w:val="clear" w:color="auto" w:fill="FFFFFF"/>
        </w:rPr>
        <w:t>BRAVO, 2021).</w:t>
      </w:r>
    </w:p>
    <w:p w:rsidR="007C0881" w:rsidRPr="00F92B45" w:rsidRDefault="007C0881" w:rsidP="005D0F4F">
      <w:pPr>
        <w:tabs>
          <w:tab w:val="left" w:pos="5103"/>
        </w:tabs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</w:p>
    <w:p w:rsidR="000C500A" w:rsidRPr="00F92B45" w:rsidRDefault="000C500A" w:rsidP="00DB409E">
      <w:pPr>
        <w:spacing w:line="360" w:lineRule="auto"/>
        <w:ind w:right="-12"/>
        <w:jc w:val="both"/>
        <w:rPr>
          <w:rFonts w:ascii="Tahoma" w:eastAsia="Tahoma" w:hAnsi="Tahoma" w:cs="Tahoma"/>
          <w:sz w:val="22"/>
          <w:szCs w:val="22"/>
        </w:rPr>
      </w:pPr>
      <w:r w:rsidRPr="00F92B45">
        <w:rPr>
          <w:noProof/>
          <w:lang w:eastAsia="pt-BR"/>
        </w:rPr>
        <w:drawing>
          <wp:inline distT="0" distB="0" distL="0" distR="0">
            <wp:extent cx="2724150" cy="1825624"/>
            <wp:effectExtent l="0" t="0" r="0" b="3810"/>
            <wp:docPr id="10" name="Imagem 10" descr="https://4.bp.blogspot.com/-lSkB2JVCgOc/WiN1r1dlJMI/AAAAAAAADXI/__giMIRTMUoPvuYrdTcixjJrKTLqqUAxQCLcBGAs/s1600/871faa50-0f22-4bad-861f-bd80691ed3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4.bp.blogspot.com/-lSkB2JVCgOc/WiN1r1dlJMI/AAAAAAAADXI/__giMIRTMUoPvuYrdTcixjJrKTLqqUAxQCLcBGAs/s1600/871faa50-0f22-4bad-861f-bd80691ed36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231" cy="1843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2B45">
        <w:rPr>
          <w:noProof/>
          <w:lang w:eastAsia="pt-BR"/>
        </w:rPr>
        <w:drawing>
          <wp:inline distT="0" distB="0" distL="0" distR="0">
            <wp:extent cx="2733675" cy="1822040"/>
            <wp:effectExtent l="0" t="0" r="0" b="6985"/>
            <wp:docPr id="13" name="Imagem 13" descr="https://4.bp.blogspot.com/-twNGXD0uehU/WiN19amPIQI/AAAAAAAADXQ/eNZL_OlFFZUuBjUPkA3iMUSlfbONJeg4gCLcBGAs/s1600/eb2b1f7c-c5a0-4f13-b915-756bd1097e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4.bp.blogspot.com/-twNGXD0uehU/WiN19amPIQI/AAAAAAAADXQ/eNZL_OlFFZUuBjUPkA3iMUSlfbONJeg4gCLcBGAs/s1600/eb2b1f7c-c5a0-4f13-b915-756bd1097e7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760" cy="1849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168" w:rsidRPr="001A4A62" w:rsidRDefault="00A73168" w:rsidP="000C500A">
      <w:pPr>
        <w:spacing w:line="360" w:lineRule="auto"/>
        <w:ind w:right="555"/>
        <w:jc w:val="both"/>
        <w:rPr>
          <w:rFonts w:ascii="Tahoma" w:eastAsia="Tahoma" w:hAnsi="Tahoma" w:cs="Tahoma"/>
          <w:b/>
          <w:sz w:val="16"/>
          <w:szCs w:val="16"/>
        </w:rPr>
      </w:pPr>
      <w:r w:rsidRPr="001A4A62">
        <w:rPr>
          <w:rFonts w:ascii="Tahoma" w:eastAsia="Tahoma" w:hAnsi="Tahoma" w:cs="Tahoma"/>
          <w:b/>
          <w:sz w:val="16"/>
          <w:szCs w:val="16"/>
        </w:rPr>
        <w:t>Fonte:</w:t>
      </w:r>
    </w:p>
    <w:p w:rsidR="000C500A" w:rsidRPr="001A4A62" w:rsidRDefault="000C500A" w:rsidP="000C500A">
      <w:pPr>
        <w:spacing w:line="360" w:lineRule="auto"/>
        <w:ind w:right="555"/>
        <w:jc w:val="both"/>
        <w:rPr>
          <w:rFonts w:ascii="Tahoma" w:eastAsia="Tahoma" w:hAnsi="Tahoma" w:cs="Tahoma"/>
          <w:b/>
          <w:sz w:val="16"/>
          <w:szCs w:val="16"/>
        </w:rPr>
      </w:pPr>
      <w:r w:rsidRPr="001A4A62">
        <w:rPr>
          <w:rFonts w:ascii="Tahoma" w:eastAsia="Tahoma" w:hAnsi="Tahoma" w:cs="Tahoma"/>
          <w:b/>
          <w:sz w:val="16"/>
          <w:szCs w:val="16"/>
        </w:rPr>
        <w:t>F</w:t>
      </w:r>
      <w:r w:rsidR="00733FEC" w:rsidRPr="001A4A62">
        <w:rPr>
          <w:rFonts w:ascii="Tahoma" w:eastAsia="Tahoma" w:hAnsi="Tahoma" w:cs="Tahoma"/>
          <w:b/>
          <w:sz w:val="16"/>
          <w:szCs w:val="16"/>
        </w:rPr>
        <w:t>iguras</w:t>
      </w:r>
      <w:r w:rsidRPr="001A4A62">
        <w:rPr>
          <w:rFonts w:ascii="Tahoma" w:eastAsia="Tahoma" w:hAnsi="Tahoma" w:cs="Tahoma"/>
          <w:b/>
          <w:sz w:val="16"/>
          <w:szCs w:val="16"/>
        </w:rPr>
        <w:t xml:space="preserve"> 3</w:t>
      </w:r>
      <w:r w:rsidR="00DE2312" w:rsidRPr="001A4A62">
        <w:rPr>
          <w:rFonts w:ascii="Tahoma" w:eastAsia="Tahoma" w:hAnsi="Tahoma" w:cs="Tahoma"/>
          <w:b/>
          <w:sz w:val="16"/>
          <w:szCs w:val="16"/>
        </w:rPr>
        <w:t xml:space="preserve"> e 4</w:t>
      </w:r>
      <w:r w:rsidR="00733FEC" w:rsidRPr="001A4A62">
        <w:rPr>
          <w:rFonts w:ascii="Tahoma" w:eastAsia="Tahoma" w:hAnsi="Tahoma" w:cs="Tahoma"/>
          <w:b/>
          <w:sz w:val="16"/>
          <w:szCs w:val="16"/>
        </w:rPr>
        <w:t>-Aspecto da vegetação remanescente de Mata Atlântica no Morro do Gragoatá.</w:t>
      </w:r>
    </w:p>
    <w:p w:rsidR="00176D53" w:rsidRPr="001A4A62" w:rsidRDefault="00176D53" w:rsidP="000C500A">
      <w:pPr>
        <w:spacing w:line="360" w:lineRule="auto"/>
        <w:ind w:right="555"/>
        <w:jc w:val="both"/>
        <w:rPr>
          <w:rFonts w:ascii="Tahoma" w:eastAsia="Tahoma" w:hAnsi="Tahoma" w:cs="Tahoma"/>
          <w:b/>
          <w:sz w:val="22"/>
          <w:szCs w:val="22"/>
        </w:rPr>
      </w:pPr>
    </w:p>
    <w:p w:rsidR="000F2D03" w:rsidRDefault="007C0881" w:rsidP="007C0881">
      <w:pPr>
        <w:spacing w:line="360" w:lineRule="auto"/>
        <w:ind w:right="555" w:firstLine="720"/>
        <w:jc w:val="both"/>
        <w:rPr>
          <w:rFonts w:ascii="Tahoma" w:eastAsia="Tahoma" w:hAnsi="Tahoma" w:cs="Tahoma"/>
          <w:sz w:val="22"/>
          <w:szCs w:val="22"/>
        </w:rPr>
      </w:pPr>
      <w:r w:rsidRPr="00F92B45">
        <w:rPr>
          <w:rFonts w:ascii="Tahoma" w:eastAsia="Tahoma" w:hAnsi="Tahoma" w:cs="Tahoma"/>
          <w:sz w:val="22"/>
          <w:szCs w:val="22"/>
        </w:rPr>
        <w:t xml:space="preserve">Em </w:t>
      </w:r>
      <w:proofErr w:type="gramStart"/>
      <w:r w:rsidRPr="00F92B45">
        <w:rPr>
          <w:rFonts w:ascii="Tahoma" w:eastAsia="Tahoma" w:hAnsi="Tahoma" w:cs="Tahoma"/>
          <w:sz w:val="22"/>
          <w:szCs w:val="22"/>
        </w:rPr>
        <w:t>01/07/2012,</w:t>
      </w:r>
      <w:proofErr w:type="gramEnd"/>
      <w:r w:rsidRPr="00F92B45">
        <w:rPr>
          <w:rFonts w:ascii="Tahoma" w:eastAsia="Tahoma" w:hAnsi="Tahoma" w:cs="Tahoma"/>
          <w:sz w:val="22"/>
          <w:szCs w:val="22"/>
        </w:rPr>
        <w:t xml:space="preserve">o Comitê do Patrimônio Mundial da Organização das Nações Unidas para a Educação, a Ciência e a Cultura (UNESCO) aprovou o Rio de Janeiro na Lista do Patrimônio Mundial. </w:t>
      </w:r>
      <w:r w:rsidR="000F2D03" w:rsidRPr="00F92B45">
        <w:rPr>
          <w:rFonts w:ascii="Tahoma" w:eastAsia="Tahoma" w:hAnsi="Tahoma" w:cs="Tahoma"/>
          <w:sz w:val="22"/>
          <w:szCs w:val="22"/>
        </w:rPr>
        <w:t xml:space="preserve">A entrada da baía de Guanabara </w:t>
      </w:r>
      <w:r w:rsidR="002D49B7" w:rsidRPr="00F92B45">
        <w:rPr>
          <w:rFonts w:ascii="Tahoma" w:eastAsia="Tahoma" w:hAnsi="Tahoma" w:cs="Tahoma"/>
          <w:sz w:val="22"/>
          <w:szCs w:val="22"/>
        </w:rPr>
        <w:t xml:space="preserve">figura </w:t>
      </w:r>
      <w:r w:rsidR="000F2D03" w:rsidRPr="00F92B45">
        <w:rPr>
          <w:rFonts w:ascii="Tahoma" w:eastAsia="Tahoma" w:hAnsi="Tahoma" w:cs="Tahoma"/>
          <w:sz w:val="22"/>
          <w:szCs w:val="22"/>
        </w:rPr>
        <w:t xml:space="preserve">na categoria de paisagem cultural pelo cenário urbano excepcional da cidade, </w:t>
      </w:r>
      <w:r w:rsidR="00220367" w:rsidRPr="00F92B45">
        <w:rPr>
          <w:rFonts w:ascii="Tahoma" w:eastAsia="Tahoma" w:hAnsi="Tahoma" w:cs="Tahoma"/>
          <w:sz w:val="22"/>
          <w:szCs w:val="22"/>
        </w:rPr>
        <w:t>formado</w:t>
      </w:r>
      <w:r w:rsidR="000F2D03" w:rsidRPr="00F92B45">
        <w:rPr>
          <w:rFonts w:ascii="Tahoma" w:eastAsia="Tahoma" w:hAnsi="Tahoma" w:cs="Tahoma"/>
          <w:sz w:val="22"/>
          <w:szCs w:val="22"/>
        </w:rPr>
        <w:t xml:space="preserve"> por elementos naturais que moldam e inspiram seu </w:t>
      </w:r>
      <w:proofErr w:type="gramStart"/>
      <w:r w:rsidR="000F2D03" w:rsidRPr="00F92B45">
        <w:rPr>
          <w:rFonts w:ascii="Tahoma" w:eastAsia="Tahoma" w:hAnsi="Tahoma" w:cs="Tahoma"/>
          <w:sz w:val="22"/>
          <w:szCs w:val="22"/>
        </w:rPr>
        <w:t>desenvolvimento.</w:t>
      </w:r>
      <w:proofErr w:type="spellStart"/>
      <w:proofErr w:type="gramEnd"/>
      <w:r w:rsidR="00693CA1" w:rsidRPr="00F92B45">
        <w:rPr>
          <w:rFonts w:ascii="Tahoma" w:eastAsia="Tahoma" w:hAnsi="Tahoma" w:cs="Tahoma"/>
          <w:sz w:val="22"/>
          <w:szCs w:val="22"/>
        </w:rPr>
        <w:t>ParaLucienMuñoz</w:t>
      </w:r>
      <w:proofErr w:type="spellEnd"/>
      <w:r w:rsidR="00693CA1" w:rsidRPr="00F92B45">
        <w:rPr>
          <w:rFonts w:ascii="Tahoma" w:eastAsia="Tahoma" w:hAnsi="Tahoma" w:cs="Tahoma"/>
          <w:sz w:val="22"/>
          <w:szCs w:val="22"/>
        </w:rPr>
        <w:t xml:space="preserve">, representante da UNESCO no Brasil, </w:t>
      </w:r>
      <w:r w:rsidR="00201011" w:rsidRPr="00F92B45">
        <w:rPr>
          <w:rFonts w:ascii="Tahoma" w:eastAsia="Tahoma" w:hAnsi="Tahoma" w:cs="Tahoma"/>
          <w:sz w:val="22"/>
          <w:szCs w:val="22"/>
        </w:rPr>
        <w:t>esse</w:t>
      </w:r>
      <w:r w:rsidR="000F2D03" w:rsidRPr="00F92B45">
        <w:rPr>
          <w:rFonts w:ascii="Tahoma" w:eastAsia="Tahoma" w:hAnsi="Tahoma" w:cs="Tahoma"/>
          <w:sz w:val="22"/>
          <w:szCs w:val="22"/>
        </w:rPr>
        <w:t xml:space="preserve"> título conseguido pelo Rio representa o olhar da comunidade internacional sobre os valores da </w:t>
      </w:r>
      <w:r w:rsidR="00693CA1" w:rsidRPr="00F92B45">
        <w:rPr>
          <w:rFonts w:ascii="Tahoma" w:eastAsia="Tahoma" w:hAnsi="Tahoma" w:cs="Tahoma"/>
          <w:sz w:val="22"/>
          <w:szCs w:val="22"/>
        </w:rPr>
        <w:t>cidade”.</w:t>
      </w:r>
    </w:p>
    <w:p w:rsidR="001A4A62" w:rsidRPr="00F92B45" w:rsidRDefault="001A4A62" w:rsidP="007C0881">
      <w:pPr>
        <w:spacing w:line="360" w:lineRule="auto"/>
        <w:ind w:right="555" w:firstLine="720"/>
        <w:jc w:val="both"/>
        <w:rPr>
          <w:rFonts w:ascii="Tahoma" w:eastAsia="Tahoma" w:hAnsi="Tahoma" w:cs="Tahoma"/>
          <w:sz w:val="22"/>
          <w:szCs w:val="22"/>
        </w:rPr>
      </w:pPr>
    </w:p>
    <w:p w:rsidR="000C500A" w:rsidRPr="00F92B45" w:rsidRDefault="000C500A" w:rsidP="00DB409E">
      <w:pPr>
        <w:spacing w:line="360" w:lineRule="auto"/>
        <w:ind w:right="-12"/>
        <w:jc w:val="both"/>
        <w:rPr>
          <w:rFonts w:ascii="Tahoma" w:eastAsia="Tahoma" w:hAnsi="Tahoma" w:cs="Tahoma"/>
          <w:sz w:val="22"/>
          <w:szCs w:val="22"/>
        </w:rPr>
      </w:pPr>
      <w:r w:rsidRPr="00F92B45">
        <w:rPr>
          <w:noProof/>
          <w:lang w:eastAsia="pt-BR"/>
        </w:rPr>
        <w:drawing>
          <wp:inline distT="0" distB="0" distL="0" distR="0">
            <wp:extent cx="2715025" cy="2036269"/>
            <wp:effectExtent l="0" t="0" r="0" b="2540"/>
            <wp:docPr id="16" name="Imagem 16" descr="https://3.bp.blogspot.com/-ZTTEX4wutDM/WiN12s1qv-I/AAAAAAAADXM/Xb-lc9VrE3YY0YTiMW2-gBQD1VteQgsBACLcBGAs/s1600/a4e85bbd-6d24-4fd3-a359-8f7ae43063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3.bp.blogspot.com/-ZTTEX4wutDM/WiN12s1qv-I/AAAAAAAADXM/Xb-lc9VrE3YY0YTiMW2-gBQD1VteQgsBACLcBGAs/s1600/a4e85bbd-6d24-4fd3-a359-8f7ae43063a6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613" cy="2043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53E3" w:rsidRPr="00F92B45">
        <w:rPr>
          <w:noProof/>
          <w:lang w:eastAsia="pt-BR"/>
        </w:rPr>
        <w:drawing>
          <wp:inline distT="0" distB="0" distL="0" distR="0">
            <wp:extent cx="2958063" cy="2039732"/>
            <wp:effectExtent l="0" t="0" r="0" b="0"/>
            <wp:docPr id="11" name="Imagem 22" descr="Fortaleza de Santa Cruz da Barra 5 Lugares para ver o pôr do sol em Niterói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ortaleza de Santa Cruz da Barra 5 Lugares para ver o pôr do sol em Niterói 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801" cy="2038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016" w:rsidRPr="00F92B45" w:rsidRDefault="00BB1016" w:rsidP="00EE53E3">
      <w:pPr>
        <w:spacing w:line="360" w:lineRule="auto"/>
        <w:ind w:right="555"/>
        <w:jc w:val="both"/>
        <w:rPr>
          <w:rFonts w:ascii="Tahoma" w:eastAsia="Tahoma" w:hAnsi="Tahoma" w:cs="Tahoma"/>
          <w:b/>
          <w:sz w:val="12"/>
          <w:szCs w:val="12"/>
        </w:rPr>
      </w:pPr>
      <w:r w:rsidRPr="00F92B45">
        <w:rPr>
          <w:rFonts w:ascii="Tahoma" w:eastAsia="Tahoma" w:hAnsi="Tahoma" w:cs="Tahoma"/>
          <w:b/>
          <w:sz w:val="12"/>
          <w:szCs w:val="12"/>
        </w:rPr>
        <w:t>Fonte: http://meioambiente.niteroi.rj.gov.br/apa-do-morro-do-gragoata/</w:t>
      </w:r>
    </w:p>
    <w:p w:rsidR="00BB1016" w:rsidRPr="001A4A62" w:rsidRDefault="007C0881" w:rsidP="00BB1016">
      <w:pPr>
        <w:spacing w:line="360" w:lineRule="auto"/>
        <w:ind w:right="555"/>
        <w:jc w:val="both"/>
        <w:rPr>
          <w:rFonts w:ascii="Tahoma" w:eastAsia="Tahoma" w:hAnsi="Tahoma" w:cs="Tahoma"/>
          <w:b/>
          <w:sz w:val="16"/>
          <w:szCs w:val="16"/>
        </w:rPr>
      </w:pPr>
      <w:r w:rsidRPr="001A4A62">
        <w:rPr>
          <w:rFonts w:ascii="Tahoma" w:eastAsia="Tahoma" w:hAnsi="Tahoma" w:cs="Tahoma"/>
          <w:b/>
          <w:sz w:val="16"/>
          <w:szCs w:val="16"/>
        </w:rPr>
        <w:t xml:space="preserve">Figuras </w:t>
      </w:r>
      <w:r w:rsidR="00DE2312" w:rsidRPr="001A4A62">
        <w:rPr>
          <w:rFonts w:ascii="Tahoma" w:eastAsia="Tahoma" w:hAnsi="Tahoma" w:cs="Tahoma"/>
          <w:b/>
          <w:sz w:val="16"/>
          <w:szCs w:val="16"/>
        </w:rPr>
        <w:t>5</w:t>
      </w:r>
      <w:r w:rsidRPr="001A4A62">
        <w:rPr>
          <w:rFonts w:ascii="Tahoma" w:eastAsia="Tahoma" w:hAnsi="Tahoma" w:cs="Tahoma"/>
          <w:b/>
          <w:sz w:val="16"/>
          <w:szCs w:val="16"/>
        </w:rPr>
        <w:t xml:space="preserve"> e 6</w:t>
      </w:r>
      <w:r w:rsidR="00AA7B6E" w:rsidRPr="001A4A62">
        <w:rPr>
          <w:rFonts w:ascii="Tahoma" w:eastAsia="Tahoma" w:hAnsi="Tahoma" w:cs="Tahoma"/>
          <w:b/>
          <w:sz w:val="16"/>
          <w:szCs w:val="16"/>
        </w:rPr>
        <w:t xml:space="preserve">– Do morro, se tem </w:t>
      </w:r>
      <w:r w:rsidRPr="001A4A62">
        <w:rPr>
          <w:rFonts w:ascii="Tahoma" w:eastAsia="Tahoma" w:hAnsi="Tahoma" w:cs="Tahoma"/>
          <w:b/>
          <w:sz w:val="16"/>
          <w:szCs w:val="16"/>
        </w:rPr>
        <w:t>Vistas da</w:t>
      </w:r>
      <w:r w:rsidR="000062E8" w:rsidRPr="001A4A62">
        <w:rPr>
          <w:rFonts w:ascii="Tahoma" w:eastAsia="Tahoma" w:hAnsi="Tahoma" w:cs="Tahoma"/>
          <w:b/>
          <w:sz w:val="16"/>
          <w:szCs w:val="16"/>
        </w:rPr>
        <w:t xml:space="preserve"> </w:t>
      </w:r>
      <w:r w:rsidRPr="001A4A62">
        <w:rPr>
          <w:rFonts w:ascii="Tahoma" w:eastAsia="Tahoma" w:hAnsi="Tahoma" w:cs="Tahoma"/>
          <w:b/>
          <w:sz w:val="16"/>
          <w:szCs w:val="16"/>
        </w:rPr>
        <w:t>E</w:t>
      </w:r>
      <w:r w:rsidR="00EE53E3" w:rsidRPr="001A4A62">
        <w:rPr>
          <w:rFonts w:ascii="Tahoma" w:eastAsia="Tahoma" w:hAnsi="Tahoma" w:cs="Tahoma"/>
          <w:b/>
          <w:sz w:val="16"/>
          <w:szCs w:val="16"/>
        </w:rPr>
        <w:t xml:space="preserve">ntrada da barra e do Pão de </w:t>
      </w:r>
      <w:r w:rsidR="00DE2312" w:rsidRPr="001A4A62">
        <w:rPr>
          <w:rFonts w:ascii="Tahoma" w:eastAsia="Tahoma" w:hAnsi="Tahoma" w:cs="Tahoma"/>
          <w:b/>
          <w:sz w:val="16"/>
          <w:szCs w:val="16"/>
        </w:rPr>
        <w:t>Açúcar</w:t>
      </w:r>
      <w:r w:rsidR="006E61AD">
        <w:rPr>
          <w:rFonts w:ascii="Tahoma" w:eastAsia="Tahoma" w:hAnsi="Tahoma" w:cs="Tahoma"/>
          <w:b/>
          <w:sz w:val="16"/>
          <w:szCs w:val="16"/>
        </w:rPr>
        <w:t xml:space="preserve"> </w:t>
      </w:r>
      <w:r w:rsidRPr="001A4A62">
        <w:rPr>
          <w:rFonts w:ascii="Tahoma" w:eastAsia="Tahoma" w:hAnsi="Tahoma" w:cs="Tahoma"/>
          <w:b/>
          <w:sz w:val="16"/>
          <w:szCs w:val="16"/>
        </w:rPr>
        <w:t>e</w:t>
      </w:r>
      <w:r w:rsidR="006E61AD">
        <w:rPr>
          <w:rFonts w:ascii="Tahoma" w:eastAsia="Tahoma" w:hAnsi="Tahoma" w:cs="Tahoma"/>
          <w:b/>
          <w:sz w:val="16"/>
          <w:szCs w:val="16"/>
        </w:rPr>
        <w:t xml:space="preserve"> </w:t>
      </w:r>
      <w:r w:rsidR="00AA7B6E" w:rsidRPr="001A4A62">
        <w:rPr>
          <w:rFonts w:ascii="Tahoma" w:eastAsia="Tahoma" w:hAnsi="Tahoma" w:cs="Tahoma"/>
          <w:b/>
          <w:sz w:val="16"/>
          <w:szCs w:val="16"/>
        </w:rPr>
        <w:t xml:space="preserve">do </w:t>
      </w:r>
      <w:r w:rsidR="00BB1016" w:rsidRPr="001A4A62">
        <w:rPr>
          <w:rFonts w:ascii="Tahoma" w:eastAsia="Tahoma" w:hAnsi="Tahoma" w:cs="Tahoma"/>
          <w:b/>
          <w:sz w:val="16"/>
          <w:szCs w:val="16"/>
        </w:rPr>
        <w:t xml:space="preserve">por do sol sobre </w:t>
      </w:r>
      <w:proofErr w:type="spellStart"/>
      <w:r w:rsidR="00BB1016" w:rsidRPr="001A4A62">
        <w:rPr>
          <w:rFonts w:ascii="Tahoma" w:eastAsia="Tahoma" w:hAnsi="Tahoma" w:cs="Tahoma"/>
          <w:b/>
          <w:sz w:val="16"/>
          <w:szCs w:val="16"/>
        </w:rPr>
        <w:t>skyline</w:t>
      </w:r>
      <w:proofErr w:type="spellEnd"/>
      <w:r w:rsidR="00BB1016" w:rsidRPr="001A4A62">
        <w:rPr>
          <w:rFonts w:ascii="Tahoma" w:eastAsia="Tahoma" w:hAnsi="Tahoma" w:cs="Tahoma"/>
          <w:b/>
          <w:sz w:val="16"/>
          <w:szCs w:val="16"/>
        </w:rPr>
        <w:t xml:space="preserve"> do centro do Rio de Janeiro</w:t>
      </w:r>
      <w:r w:rsidR="008F1E1A" w:rsidRPr="001A4A62">
        <w:rPr>
          <w:rFonts w:ascii="Tahoma" w:eastAsia="Tahoma" w:hAnsi="Tahoma" w:cs="Tahoma"/>
          <w:b/>
          <w:sz w:val="16"/>
          <w:szCs w:val="16"/>
        </w:rPr>
        <w:t>.</w:t>
      </w:r>
    </w:p>
    <w:p w:rsidR="000062E8" w:rsidRPr="001A4A62" w:rsidRDefault="000062E8" w:rsidP="00B74101">
      <w:pPr>
        <w:spacing w:line="360" w:lineRule="auto"/>
        <w:ind w:right="555" w:firstLine="720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</w:p>
    <w:p w:rsidR="00F6545D" w:rsidRPr="00F92B45" w:rsidRDefault="00C823AF" w:rsidP="00B74101">
      <w:pPr>
        <w:spacing w:line="360" w:lineRule="auto"/>
        <w:ind w:right="555" w:firstLine="720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  <w:r w:rsidRPr="00F92B45">
        <w:rPr>
          <w:rFonts w:ascii="Tahoma" w:hAnsi="Tahoma" w:cs="Tahoma"/>
          <w:color w:val="000000"/>
          <w:sz w:val="22"/>
          <w:szCs w:val="22"/>
          <w:shd w:val="clear" w:color="auto" w:fill="FFFFFF"/>
        </w:rPr>
        <w:lastRenderedPageBreak/>
        <w:t>O topo do Morro do Gragoatá</w:t>
      </w:r>
      <w:r w:rsidR="000062E8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 </w:t>
      </w:r>
      <w:r w:rsidR="00351992" w:rsidRPr="00F92B45">
        <w:rPr>
          <w:rFonts w:ascii="Tahoma" w:eastAsia="Tahoma" w:hAnsi="Tahoma" w:cs="Tahoma"/>
          <w:sz w:val="22"/>
          <w:szCs w:val="22"/>
        </w:rPr>
        <w:t>possui cotas médias entre 50 e 55</w:t>
      </w:r>
      <w:r w:rsidR="006E61AD">
        <w:rPr>
          <w:rFonts w:ascii="Tahoma" w:eastAsia="Tahoma" w:hAnsi="Tahoma" w:cs="Tahoma"/>
          <w:sz w:val="22"/>
          <w:szCs w:val="22"/>
        </w:rPr>
        <w:t xml:space="preserve"> </w:t>
      </w:r>
      <w:r w:rsidR="00351992" w:rsidRPr="00F92B45">
        <w:rPr>
          <w:rFonts w:ascii="Tahoma" w:eastAsia="Tahoma" w:hAnsi="Tahoma" w:cs="Tahoma"/>
          <w:sz w:val="22"/>
          <w:szCs w:val="22"/>
        </w:rPr>
        <w:t>m (Figura 10).</w:t>
      </w:r>
    </w:p>
    <w:p w:rsidR="00F6545D" w:rsidRPr="00F92B45" w:rsidRDefault="00F6545D" w:rsidP="00B74101">
      <w:pPr>
        <w:spacing w:line="360" w:lineRule="auto"/>
        <w:ind w:right="555" w:firstLine="720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  <w:r w:rsidRPr="00F92B45">
        <w:rPr>
          <w:noProof/>
          <w:lang w:eastAsia="pt-BR"/>
        </w:rPr>
        <w:drawing>
          <wp:inline distT="0" distB="0" distL="0" distR="0">
            <wp:extent cx="3808207" cy="2907151"/>
            <wp:effectExtent l="0" t="0" r="1905" b="7620"/>
            <wp:docPr id="6" name="Imagem 6" descr="D:\EMANDAS CORRIGIDAS 221 OUTUBRO PRONTAS PROTOCOLAR\2º leva emendas 221 para protocolar  de 016 a\Morro do gragoata topografia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EMANDAS CORRIGIDAS 221 OUTUBRO PRONTAS PROTOCOLAR\2º leva emendas 221 para protocolar  de 016 a\Morro do gragoata topografia 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582" cy="2925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45D" w:rsidRPr="00470AA8" w:rsidRDefault="00F6545D" w:rsidP="00B74101">
      <w:pPr>
        <w:spacing w:line="360" w:lineRule="auto"/>
        <w:ind w:right="555" w:firstLine="720"/>
        <w:jc w:val="both"/>
        <w:rPr>
          <w:rFonts w:ascii="Tahoma" w:eastAsia="Times New Roman" w:hAnsi="Tahoma" w:cs="Tahoma"/>
          <w:b/>
          <w:kern w:val="0"/>
          <w:sz w:val="16"/>
          <w:szCs w:val="16"/>
          <w:lang w:eastAsia="pt-BR"/>
        </w:rPr>
      </w:pPr>
      <w:r w:rsidRPr="00470AA8">
        <w:rPr>
          <w:rFonts w:ascii="Tahoma" w:eastAsia="Times New Roman" w:hAnsi="Tahoma" w:cs="Tahoma"/>
          <w:b/>
          <w:kern w:val="0"/>
          <w:sz w:val="16"/>
          <w:szCs w:val="16"/>
          <w:lang w:eastAsia="pt-BR"/>
        </w:rPr>
        <w:t>Figura 7 - Levantamento Topográfico do Morro do Gragoatá (2009).</w:t>
      </w:r>
    </w:p>
    <w:p w:rsidR="00470AA8" w:rsidRDefault="00470AA8" w:rsidP="00F6545D">
      <w:pPr>
        <w:spacing w:line="360" w:lineRule="auto"/>
        <w:ind w:right="-2" w:firstLine="720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B74101" w:rsidRPr="00F92B45" w:rsidRDefault="001420C1" w:rsidP="00F6545D">
      <w:pPr>
        <w:spacing w:line="360" w:lineRule="auto"/>
        <w:ind w:right="-2" w:firstLine="720"/>
        <w:jc w:val="both"/>
        <w:rPr>
          <w:rFonts w:ascii="Tahoma" w:eastAsia="Tahoma" w:hAnsi="Tahoma" w:cs="Tahoma"/>
          <w:sz w:val="22"/>
          <w:szCs w:val="22"/>
        </w:rPr>
      </w:pPr>
      <w:r w:rsidRPr="00F92B45">
        <w:rPr>
          <w:rFonts w:ascii="Tahoma" w:hAnsi="Tahoma" w:cs="Tahoma"/>
          <w:color w:val="000000"/>
          <w:sz w:val="22"/>
          <w:szCs w:val="22"/>
          <w:shd w:val="clear" w:color="auto" w:fill="FFFFFF"/>
        </w:rPr>
        <w:t>Em reportagem do jornal O Globo (NADER, 2017), o capitão Jorge Luiz Werneck Nunes, do Controle de Tráfego do Espaço Aéreo informa que ”de acordo com os padrões da Aeronáutica, o topo do morro não pode receber construções, pois é rota de vôos do Aeroporto Santos Dumont</w:t>
      </w:r>
      <w:r w:rsidR="00B74101" w:rsidRPr="00F92B45">
        <w:rPr>
          <w:rFonts w:ascii="Tahoma" w:hAnsi="Tahoma" w:cs="Tahoma"/>
          <w:color w:val="000000"/>
          <w:sz w:val="22"/>
          <w:szCs w:val="22"/>
          <w:shd w:val="clear" w:color="auto" w:fill="FFFFFF"/>
        </w:rPr>
        <w:t>”</w:t>
      </w:r>
      <w:r w:rsidR="008E6F78" w:rsidRPr="00F92B45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 (Figuras 8</w:t>
      </w:r>
      <w:r w:rsidR="00D9000F" w:rsidRPr="00F92B45">
        <w:rPr>
          <w:rFonts w:ascii="Tahoma" w:hAnsi="Tahoma" w:cs="Tahoma"/>
          <w:color w:val="000000"/>
          <w:sz w:val="22"/>
          <w:szCs w:val="22"/>
          <w:shd w:val="clear" w:color="auto" w:fill="FFFFFF"/>
        </w:rPr>
        <w:t>,</w:t>
      </w:r>
      <w:r w:rsidR="008E6F78" w:rsidRPr="00F92B45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 9</w:t>
      </w:r>
      <w:r w:rsidR="00D9000F" w:rsidRPr="00F92B45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 e 10</w:t>
      </w:r>
      <w:r w:rsidR="008E6F78" w:rsidRPr="00F92B45">
        <w:rPr>
          <w:rFonts w:ascii="Tahoma" w:hAnsi="Tahoma" w:cs="Tahoma"/>
          <w:color w:val="000000"/>
          <w:sz w:val="22"/>
          <w:szCs w:val="22"/>
          <w:shd w:val="clear" w:color="auto" w:fill="FFFFFF"/>
        </w:rPr>
        <w:t>)</w:t>
      </w:r>
      <w:r w:rsidRPr="00F92B45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. </w:t>
      </w:r>
      <w:r w:rsidR="00FE5DA8" w:rsidRPr="00F92B45">
        <w:rPr>
          <w:rFonts w:ascii="Tahoma" w:eastAsia="Tahoma" w:hAnsi="Tahoma" w:cs="Tahoma"/>
          <w:sz w:val="22"/>
          <w:szCs w:val="22"/>
        </w:rPr>
        <w:t>P</w:t>
      </w:r>
      <w:r w:rsidR="0073448F" w:rsidRPr="00F92B45">
        <w:rPr>
          <w:rFonts w:ascii="Tahoma" w:eastAsia="Tahoma" w:hAnsi="Tahoma" w:cs="Tahoma"/>
          <w:sz w:val="22"/>
          <w:szCs w:val="22"/>
        </w:rPr>
        <w:t>ara</w:t>
      </w:r>
      <w:r w:rsidR="006E61AD">
        <w:rPr>
          <w:rFonts w:ascii="Tahoma" w:eastAsia="Tahoma" w:hAnsi="Tahoma" w:cs="Tahoma"/>
          <w:sz w:val="22"/>
          <w:szCs w:val="22"/>
        </w:rPr>
        <w:t xml:space="preserve"> </w:t>
      </w:r>
      <w:r w:rsidR="0073448F" w:rsidRPr="00F92B45">
        <w:rPr>
          <w:rFonts w:ascii="Tahoma" w:eastAsia="Tahoma" w:hAnsi="Tahoma" w:cs="Tahoma"/>
          <w:sz w:val="22"/>
          <w:szCs w:val="22"/>
        </w:rPr>
        <w:t>a área, a altitude máxima permitida pela superfície horizontal interna do PBZPA (Plano Básico de Zona de Proteção de Aeródromos) de SBRJ (Aeroporto Santos Dumont) é de 4</w:t>
      </w:r>
      <w:r w:rsidR="00FD4AB5" w:rsidRPr="00F92B45">
        <w:rPr>
          <w:rFonts w:ascii="Tahoma" w:eastAsia="Tahoma" w:hAnsi="Tahoma" w:cs="Tahoma"/>
          <w:sz w:val="22"/>
          <w:szCs w:val="22"/>
        </w:rPr>
        <w:t>8</w:t>
      </w:r>
      <w:r w:rsidR="0073448F" w:rsidRPr="00F92B45">
        <w:rPr>
          <w:rFonts w:ascii="Tahoma" w:eastAsia="Tahoma" w:hAnsi="Tahoma" w:cs="Tahoma"/>
          <w:sz w:val="22"/>
          <w:szCs w:val="22"/>
        </w:rPr>
        <w:t>,</w:t>
      </w:r>
      <w:r w:rsidR="00FD4AB5" w:rsidRPr="00F92B45">
        <w:rPr>
          <w:rFonts w:ascii="Tahoma" w:eastAsia="Tahoma" w:hAnsi="Tahoma" w:cs="Tahoma"/>
          <w:sz w:val="22"/>
          <w:szCs w:val="22"/>
        </w:rPr>
        <w:t>7</w:t>
      </w:r>
      <w:r w:rsidR="00F6545D" w:rsidRPr="00F92B45">
        <w:rPr>
          <w:rFonts w:ascii="Tahoma" w:eastAsia="Tahoma" w:hAnsi="Tahoma" w:cs="Tahoma"/>
          <w:sz w:val="22"/>
          <w:szCs w:val="22"/>
        </w:rPr>
        <w:t>m</w:t>
      </w:r>
      <w:r w:rsidR="00351992" w:rsidRPr="00F92B45">
        <w:rPr>
          <w:rFonts w:ascii="Tahoma" w:eastAsia="Tahoma" w:hAnsi="Tahoma" w:cs="Tahoma"/>
          <w:sz w:val="22"/>
          <w:szCs w:val="22"/>
        </w:rPr>
        <w:t xml:space="preserve">, </w:t>
      </w:r>
      <w:r w:rsidR="00F6545D" w:rsidRPr="00F92B45">
        <w:rPr>
          <w:rFonts w:ascii="Tahoma" w:eastAsia="Tahoma" w:hAnsi="Tahoma" w:cs="Tahoma"/>
          <w:sz w:val="22"/>
          <w:szCs w:val="22"/>
        </w:rPr>
        <w:t>s</w:t>
      </w:r>
      <w:r w:rsidR="008D4DA1" w:rsidRPr="00F92B45">
        <w:rPr>
          <w:rFonts w:ascii="Tahoma" w:eastAsia="Tahoma" w:hAnsi="Tahoma" w:cs="Tahoma"/>
          <w:sz w:val="22"/>
          <w:szCs w:val="22"/>
        </w:rPr>
        <w:t xml:space="preserve">egundo a Instrução do Comando da Aeronáutica (ICA) 11-3/2015, aprovada pela PORTARIA Nº 958/GC3, de </w:t>
      </w:r>
      <w:r w:rsidR="008D7039" w:rsidRPr="00F92B45">
        <w:rPr>
          <w:rFonts w:ascii="Tahoma" w:eastAsia="Tahoma" w:hAnsi="Tahoma" w:cs="Tahoma"/>
          <w:sz w:val="22"/>
          <w:szCs w:val="22"/>
        </w:rPr>
        <w:t>09</w:t>
      </w:r>
      <w:r w:rsidR="008D4DA1" w:rsidRPr="00F92B45">
        <w:rPr>
          <w:rFonts w:ascii="Tahoma" w:eastAsia="Tahoma" w:hAnsi="Tahoma" w:cs="Tahoma"/>
          <w:sz w:val="22"/>
          <w:szCs w:val="22"/>
        </w:rPr>
        <w:t xml:space="preserve"> de julho de 2015, assinada pelo </w:t>
      </w:r>
      <w:r w:rsidR="00E966D7" w:rsidRPr="00F92B45">
        <w:rPr>
          <w:rFonts w:ascii="Tahoma" w:eastAsia="Tahoma" w:hAnsi="Tahoma" w:cs="Tahoma"/>
          <w:sz w:val="22"/>
          <w:szCs w:val="22"/>
        </w:rPr>
        <w:t>Comando</w:t>
      </w:r>
      <w:r w:rsidR="008D4DA1" w:rsidRPr="00F92B45">
        <w:rPr>
          <w:rFonts w:ascii="Tahoma" w:eastAsia="Tahoma" w:hAnsi="Tahoma" w:cs="Tahoma"/>
          <w:sz w:val="22"/>
          <w:szCs w:val="22"/>
        </w:rPr>
        <w:t xml:space="preserve"> da Aeronáutica – (Legislação Federal assinada </w:t>
      </w:r>
      <w:r w:rsidR="009670E0" w:rsidRPr="00F92B45">
        <w:rPr>
          <w:rFonts w:ascii="Tahoma" w:eastAsia="Tahoma" w:hAnsi="Tahoma" w:cs="Tahoma"/>
          <w:sz w:val="22"/>
          <w:szCs w:val="22"/>
        </w:rPr>
        <w:t xml:space="preserve">conforme </w:t>
      </w:r>
      <w:r w:rsidR="008D4DA1" w:rsidRPr="00F92B45">
        <w:rPr>
          <w:rFonts w:ascii="Tahoma" w:eastAsia="Tahoma" w:hAnsi="Tahoma" w:cs="Tahoma"/>
          <w:sz w:val="22"/>
          <w:szCs w:val="22"/>
        </w:rPr>
        <w:t>Acordo Internacional do qual o Brasil é signatário)</w:t>
      </w:r>
      <w:r w:rsidR="00351992" w:rsidRPr="00F92B45">
        <w:rPr>
          <w:rFonts w:ascii="Tahoma" w:eastAsia="Tahoma" w:hAnsi="Tahoma" w:cs="Tahoma"/>
          <w:sz w:val="22"/>
          <w:szCs w:val="22"/>
        </w:rPr>
        <w:t>.</w:t>
      </w:r>
      <w:r w:rsidR="009670E0" w:rsidRPr="00F92B45">
        <w:rPr>
          <w:rFonts w:ascii="Tahoma" w:eastAsia="Tahoma" w:hAnsi="Tahoma" w:cs="Tahoma"/>
          <w:sz w:val="22"/>
          <w:szCs w:val="22"/>
        </w:rPr>
        <w:t xml:space="preserve"> Ele informa também que</w:t>
      </w:r>
      <w:r w:rsidR="00152283" w:rsidRPr="00F92B45">
        <w:rPr>
          <w:rFonts w:ascii="Tahoma" w:eastAsia="Tahoma" w:hAnsi="Tahoma" w:cs="Tahoma"/>
          <w:sz w:val="22"/>
          <w:szCs w:val="22"/>
        </w:rPr>
        <w:t xml:space="preserve">“há completa impossibilidade de se construir qualquer imóvel acima da cota definida, o que </w:t>
      </w:r>
      <w:r w:rsidR="00152283" w:rsidRPr="00F92B45">
        <w:rPr>
          <w:rFonts w:ascii="Tahoma" w:hAnsi="Tahoma" w:cs="Tahoma"/>
          <w:sz w:val="22"/>
          <w:szCs w:val="22"/>
        </w:rPr>
        <w:t xml:space="preserve">torna o morro </w:t>
      </w:r>
      <w:proofErr w:type="spellStart"/>
      <w:r w:rsidR="00152283" w:rsidRPr="00F92B45">
        <w:rPr>
          <w:rFonts w:ascii="Tahoma" w:hAnsi="Tahoma" w:cs="Tahoma"/>
          <w:i/>
          <w:sz w:val="22"/>
          <w:szCs w:val="22"/>
        </w:rPr>
        <w:t>non</w:t>
      </w:r>
      <w:proofErr w:type="spellEnd"/>
      <w:r w:rsidR="00152283" w:rsidRPr="00F92B45">
        <w:rPr>
          <w:rFonts w:ascii="Tahoma" w:hAnsi="Tahoma" w:cs="Tahoma"/>
          <w:i/>
          <w:sz w:val="22"/>
          <w:szCs w:val="22"/>
        </w:rPr>
        <w:t xml:space="preserve"> </w:t>
      </w:r>
      <w:proofErr w:type="spellStart"/>
      <w:r w:rsidR="00152283" w:rsidRPr="00F92B45">
        <w:rPr>
          <w:rFonts w:ascii="Tahoma" w:hAnsi="Tahoma" w:cs="Tahoma"/>
          <w:i/>
          <w:sz w:val="22"/>
          <w:szCs w:val="22"/>
        </w:rPr>
        <w:t>aedificandi</w:t>
      </w:r>
      <w:proofErr w:type="spellEnd"/>
      <w:r w:rsidR="00152283" w:rsidRPr="00F92B45">
        <w:rPr>
          <w:rFonts w:ascii="Tahoma" w:hAnsi="Tahoma" w:cs="Tahoma"/>
          <w:sz w:val="22"/>
          <w:szCs w:val="22"/>
        </w:rPr>
        <w:t>)</w:t>
      </w:r>
      <w:r w:rsidR="00152283" w:rsidRPr="00F92B45">
        <w:rPr>
          <w:rFonts w:ascii="Tahoma" w:eastAsia="Tahoma" w:hAnsi="Tahoma" w:cs="Tahoma"/>
          <w:sz w:val="22"/>
          <w:szCs w:val="22"/>
        </w:rPr>
        <w:t xml:space="preserve"> naquelas coordenadas geográficas.</w:t>
      </w:r>
      <w:r w:rsidR="00F6545D" w:rsidRPr="00F92B45">
        <w:rPr>
          <w:rFonts w:ascii="Tahoma" w:eastAsia="Tahoma" w:hAnsi="Tahoma" w:cs="Tahoma"/>
          <w:sz w:val="22"/>
          <w:szCs w:val="22"/>
        </w:rPr>
        <w:t>Ele informa ainda que:</w:t>
      </w:r>
    </w:p>
    <w:p w:rsidR="00F6545D" w:rsidRDefault="00F6545D" w:rsidP="00F6545D">
      <w:pPr>
        <w:spacing w:line="360" w:lineRule="auto"/>
        <w:ind w:right="-2" w:firstLine="720"/>
        <w:jc w:val="both"/>
        <w:rPr>
          <w:rFonts w:ascii="Tahoma" w:eastAsia="Tahoma" w:hAnsi="Tahoma" w:cs="Tahoma"/>
          <w:sz w:val="22"/>
          <w:szCs w:val="22"/>
        </w:rPr>
      </w:pPr>
    </w:p>
    <w:p w:rsidR="000661B8" w:rsidRPr="00F92B45" w:rsidRDefault="000661B8" w:rsidP="00F234A9">
      <w:pPr>
        <w:ind w:left="2268" w:right="-2"/>
        <w:jc w:val="both"/>
        <w:rPr>
          <w:rFonts w:ascii="Tahoma" w:hAnsi="Tahoma" w:cs="Tahoma"/>
          <w:color w:val="000000"/>
          <w:sz w:val="29"/>
          <w:szCs w:val="29"/>
          <w:shd w:val="clear" w:color="auto" w:fill="FFFFFF"/>
        </w:rPr>
      </w:pPr>
      <w:proofErr w:type="gramStart"/>
      <w:r w:rsidRPr="00F92B45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.....</w:t>
      </w:r>
      <w:proofErr w:type="gramEnd"/>
      <w:r w:rsidRPr="00F92B45">
        <w:rPr>
          <w:rFonts w:ascii="Tahoma" w:hAnsi="Tahoma" w:cs="Tahoma"/>
          <w:color w:val="000000"/>
          <w:sz w:val="22"/>
          <w:szCs w:val="22"/>
          <w:shd w:val="clear" w:color="auto" w:fill="FFFFFF"/>
        </w:rPr>
        <w:t>“todas as áreas próximas de aeroportos sofrem interferência. Ou seja, há limitações dependendo da aproximação. No caso do topo do Morro do Gragoatá, a principal interferência é com relação às rotas de voos do Aeroporto Santos Dumont, que têm limites mais restritivos. Mas o local também é rota de voos do Galeão</w:t>
      </w:r>
      <w:r w:rsidRPr="00F92B45">
        <w:rPr>
          <w:rFonts w:ascii="Tahoma" w:hAnsi="Tahoma" w:cs="Tahoma"/>
          <w:color w:val="000000"/>
          <w:sz w:val="29"/>
          <w:szCs w:val="29"/>
          <w:shd w:val="clear" w:color="auto" w:fill="FFFFFF"/>
        </w:rPr>
        <w:t>.”</w:t>
      </w:r>
    </w:p>
    <w:p w:rsidR="00F6545D" w:rsidRPr="00F92B45" w:rsidRDefault="00F6545D" w:rsidP="00F6545D">
      <w:pPr>
        <w:ind w:right="555"/>
        <w:jc w:val="both"/>
        <w:rPr>
          <w:rFonts w:ascii="Tahoma" w:eastAsia="Tahoma" w:hAnsi="Tahoma" w:cs="Tahoma"/>
          <w:sz w:val="22"/>
          <w:szCs w:val="22"/>
        </w:rPr>
      </w:pPr>
    </w:p>
    <w:p w:rsidR="00CD62A2" w:rsidRPr="00F92B45" w:rsidRDefault="00151ECA" w:rsidP="00C823AF">
      <w:pPr>
        <w:spacing w:line="360" w:lineRule="auto"/>
        <w:ind w:right="555"/>
        <w:jc w:val="center"/>
        <w:rPr>
          <w:rFonts w:ascii="Tahoma" w:eastAsia="Tahoma" w:hAnsi="Tahoma" w:cs="Tahoma"/>
          <w:sz w:val="22"/>
          <w:szCs w:val="22"/>
        </w:rPr>
      </w:pPr>
      <w:r w:rsidRPr="00F92B45">
        <w:rPr>
          <w:rFonts w:ascii="Tahoma" w:eastAsia="Tahoma" w:hAnsi="Tahoma" w:cs="Tahoma"/>
          <w:noProof/>
          <w:sz w:val="22"/>
          <w:szCs w:val="22"/>
          <w:lang w:eastAsia="pt-BR"/>
        </w:rPr>
        <w:lastRenderedPageBreak/>
        <w:drawing>
          <wp:inline distT="0" distB="0" distL="0" distR="0">
            <wp:extent cx="5001625" cy="2814637"/>
            <wp:effectExtent l="19050" t="0" r="8525" b="0"/>
            <wp:docPr id="21" name="Imagem 12" descr="https://3.bp.blogspot.com/-JvsHuFuQw4E/WiN5c1NacLI/AAAAAAAADYA/8lIK5dLJ1OU1SutXJ6zBn-twMmauFqPbQCLcBGAs/s1600/SPV%2BG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3.bp.blogspot.com/-JvsHuFuQw4E/WiN5c1NacLI/AAAAAAAADYA/8lIK5dLJ1OU1SutXJ6zBn-twMmauFqPbQCLcBGAs/s1600/SPV%2BGi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347" cy="2852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A8" w:rsidRPr="00470AA8" w:rsidRDefault="00470AA8" w:rsidP="00470AA8">
      <w:pPr>
        <w:spacing w:line="360" w:lineRule="auto"/>
        <w:ind w:right="555"/>
        <w:rPr>
          <w:rFonts w:ascii="Tahoma" w:eastAsia="Tahoma" w:hAnsi="Tahoma" w:cs="Tahoma"/>
          <w:sz w:val="16"/>
          <w:szCs w:val="16"/>
        </w:rPr>
      </w:pPr>
      <w:r>
        <w:rPr>
          <w:rFonts w:ascii="Tahoma" w:eastAsia="Tahoma" w:hAnsi="Tahoma" w:cs="Tahoma"/>
          <w:sz w:val="16"/>
          <w:szCs w:val="16"/>
        </w:rPr>
        <w:t xml:space="preserve">            </w:t>
      </w:r>
      <w:r w:rsidR="00FE5DA8" w:rsidRPr="00470AA8">
        <w:rPr>
          <w:rFonts w:ascii="Tahoma" w:eastAsia="Tahoma" w:hAnsi="Tahoma" w:cs="Tahoma"/>
          <w:sz w:val="16"/>
          <w:szCs w:val="16"/>
        </w:rPr>
        <w:t>Fonte: (</w:t>
      </w:r>
      <w:r w:rsidR="00FE5DA8" w:rsidRPr="00470AA8">
        <w:rPr>
          <w:rFonts w:ascii="Tahoma" w:hAnsi="Tahoma" w:cs="Tahoma"/>
          <w:sz w:val="16"/>
          <w:szCs w:val="16"/>
          <w:shd w:val="clear" w:color="auto" w:fill="FFFFFF"/>
        </w:rPr>
        <w:t xml:space="preserve">LOMARDO, </w:t>
      </w:r>
      <w:hyperlink r:id="rId20" w:tgtFrame="_blank" w:tooltip="Clique para visualizar o currículo" w:history="1">
        <w:r w:rsidR="00FE5DA8" w:rsidRPr="00470AA8">
          <w:rPr>
            <w:rStyle w:val="Hyperlink"/>
            <w:rFonts w:ascii="Tahoma" w:hAnsi="Tahoma" w:cs="Tahoma"/>
            <w:bCs/>
            <w:color w:val="auto"/>
            <w:sz w:val="16"/>
            <w:szCs w:val="16"/>
            <w:u w:val="none"/>
            <w:bdr w:val="none" w:sz="0" w:space="0" w:color="auto" w:frame="1"/>
          </w:rPr>
          <w:t>SILVA &amp;</w:t>
        </w:r>
      </w:hyperlink>
      <w:r w:rsidR="006E61AD">
        <w:t xml:space="preserve"> </w:t>
      </w:r>
      <w:r w:rsidR="00FE5DA8" w:rsidRPr="00470AA8">
        <w:rPr>
          <w:rFonts w:ascii="Tahoma" w:hAnsi="Tahoma" w:cs="Tahoma"/>
          <w:sz w:val="16"/>
          <w:szCs w:val="16"/>
          <w:shd w:val="clear" w:color="auto" w:fill="FFFFFF"/>
        </w:rPr>
        <w:t>BRAVO, 2021).</w:t>
      </w:r>
    </w:p>
    <w:p w:rsidR="00470AA8" w:rsidRDefault="00470AA8" w:rsidP="00C823AF">
      <w:pPr>
        <w:rPr>
          <w:rFonts w:ascii="Tahoma" w:hAnsi="Tahoma" w:cs="Tahoma"/>
          <w:sz w:val="16"/>
          <w:szCs w:val="16"/>
        </w:rPr>
      </w:pPr>
      <w:r>
        <w:rPr>
          <w:rFonts w:ascii="Tahoma" w:eastAsia="Tahoma" w:hAnsi="Tahoma" w:cs="Tahoma"/>
          <w:sz w:val="16"/>
          <w:szCs w:val="16"/>
        </w:rPr>
        <w:t xml:space="preserve">            </w:t>
      </w:r>
      <w:r w:rsidR="009670E0" w:rsidRPr="00470AA8">
        <w:rPr>
          <w:rFonts w:ascii="Tahoma" w:eastAsia="Tahoma" w:hAnsi="Tahoma" w:cs="Tahoma"/>
          <w:sz w:val="16"/>
          <w:szCs w:val="16"/>
        </w:rPr>
        <w:t>Figura</w:t>
      </w:r>
      <w:r w:rsidR="006E61AD">
        <w:rPr>
          <w:rFonts w:ascii="Tahoma" w:eastAsia="Tahoma" w:hAnsi="Tahoma" w:cs="Tahoma"/>
          <w:sz w:val="16"/>
          <w:szCs w:val="16"/>
        </w:rPr>
        <w:t xml:space="preserve"> </w:t>
      </w:r>
      <w:r w:rsidR="009670E0" w:rsidRPr="00470AA8">
        <w:rPr>
          <w:rFonts w:ascii="Tahoma" w:eastAsia="Tahoma" w:hAnsi="Tahoma" w:cs="Tahoma"/>
          <w:sz w:val="16"/>
          <w:szCs w:val="16"/>
        </w:rPr>
        <w:t>8</w:t>
      </w:r>
      <w:r w:rsidR="00C823AF" w:rsidRPr="00470AA8">
        <w:rPr>
          <w:rFonts w:ascii="Tahoma" w:eastAsia="Tahoma" w:hAnsi="Tahoma" w:cs="Tahoma"/>
          <w:sz w:val="16"/>
          <w:szCs w:val="16"/>
        </w:rPr>
        <w:t xml:space="preserve"> – </w:t>
      </w:r>
      <w:r w:rsidR="00C823AF" w:rsidRPr="00470AA8">
        <w:rPr>
          <w:rFonts w:ascii="Tahoma" w:hAnsi="Tahoma" w:cs="Tahoma"/>
          <w:sz w:val="16"/>
          <w:szCs w:val="16"/>
        </w:rPr>
        <w:t xml:space="preserve">Mapas constantes na portaria ICA 24 – Referentes ao Plano Básico de Zona de Proteção de </w:t>
      </w:r>
    </w:p>
    <w:p w:rsidR="00C823AF" w:rsidRPr="00470AA8" w:rsidRDefault="00470AA8" w:rsidP="00C823AF">
      <w:p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                      </w:t>
      </w:r>
      <w:r w:rsidR="00C823AF" w:rsidRPr="00470AA8">
        <w:rPr>
          <w:rFonts w:ascii="Tahoma" w:hAnsi="Tahoma" w:cs="Tahoma"/>
          <w:sz w:val="16"/>
          <w:szCs w:val="16"/>
        </w:rPr>
        <w:t>Aeródromos do SBRJ (</w:t>
      </w:r>
      <w:proofErr w:type="gramStart"/>
      <w:r w:rsidR="00C823AF" w:rsidRPr="00470AA8">
        <w:rPr>
          <w:rFonts w:ascii="Tahoma" w:hAnsi="Tahoma" w:cs="Tahoma"/>
          <w:sz w:val="16"/>
          <w:szCs w:val="16"/>
        </w:rPr>
        <w:t>Aeroporto Santos</w:t>
      </w:r>
      <w:proofErr w:type="gramEnd"/>
      <w:r w:rsidR="00C823AF" w:rsidRPr="00470AA8">
        <w:rPr>
          <w:rFonts w:ascii="Tahoma" w:hAnsi="Tahoma" w:cs="Tahoma"/>
          <w:sz w:val="16"/>
          <w:szCs w:val="16"/>
        </w:rPr>
        <w:t xml:space="preserve"> Dumont)</w:t>
      </w:r>
    </w:p>
    <w:p w:rsidR="00C823AF" w:rsidRPr="00F92B45" w:rsidRDefault="00C823AF" w:rsidP="00C823AF">
      <w:pPr>
        <w:rPr>
          <w:rFonts w:ascii="Tahoma" w:hAnsi="Tahoma" w:cs="Tahoma"/>
          <w:sz w:val="20"/>
          <w:szCs w:val="20"/>
        </w:rPr>
      </w:pPr>
    </w:p>
    <w:p w:rsidR="00FB5AB8" w:rsidRPr="00F92B45" w:rsidRDefault="009E6138" w:rsidP="00CA23F5">
      <w:pPr>
        <w:pStyle w:val="NormalWeb"/>
        <w:spacing w:after="0" w:afterAutospacing="0"/>
        <w:jc w:val="center"/>
      </w:pPr>
      <w:r w:rsidRPr="00F92B45">
        <w:rPr>
          <w:noProof/>
        </w:rPr>
        <w:drawing>
          <wp:inline distT="0" distB="0" distL="0" distR="0">
            <wp:extent cx="4872198" cy="3319462"/>
            <wp:effectExtent l="19050" t="0" r="4602" b="0"/>
            <wp:docPr id="17" name="Imagem 9" descr="https://4.bp.blogspot.com/-5VfIEBOtNHc/WiN527XYY9I/AAAAAAAADYI/rBEE0Vix7-0dJlaXZslGAbXIsl2xHhW1ACLcBGAs/s1600/Serv%2BReg%2BProt%2Bao%2BVo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4.bp.blogspot.com/-5VfIEBOtNHc/WiN527XYY9I/AAAAAAAADYI/rBEE0Vix7-0dJlaXZslGAbXIsl2xHhW1ACLcBGAs/s1600/Serv%2BReg%2BProt%2Bao%2BVoo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382" cy="3331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208" w:rsidRPr="00F92B45" w:rsidRDefault="00A85208" w:rsidP="00176D53">
      <w:pPr>
        <w:pStyle w:val="NormalWeb"/>
        <w:spacing w:before="0" w:beforeAutospacing="0" w:after="0" w:afterAutospacing="0"/>
        <w:rPr>
          <w:rFonts w:ascii="Tahoma" w:eastAsia="Tahoma" w:hAnsi="Tahoma" w:cs="Tahoma"/>
          <w:b/>
          <w:sz w:val="12"/>
          <w:szCs w:val="12"/>
        </w:rPr>
      </w:pPr>
    </w:p>
    <w:p w:rsidR="009670E0" w:rsidRPr="00470AA8" w:rsidRDefault="00470AA8" w:rsidP="00470AA8">
      <w:pPr>
        <w:spacing w:line="360" w:lineRule="auto"/>
        <w:ind w:right="555"/>
        <w:rPr>
          <w:rFonts w:ascii="Tahoma" w:eastAsia="Tahoma" w:hAnsi="Tahoma" w:cs="Tahoma"/>
          <w:sz w:val="16"/>
          <w:szCs w:val="16"/>
        </w:rPr>
      </w:pPr>
      <w:r>
        <w:rPr>
          <w:rFonts w:ascii="Tahoma" w:eastAsia="Tahoma" w:hAnsi="Tahoma" w:cs="Tahoma"/>
          <w:sz w:val="16"/>
          <w:szCs w:val="16"/>
        </w:rPr>
        <w:t xml:space="preserve">              </w:t>
      </w:r>
      <w:r w:rsidR="009670E0" w:rsidRPr="00470AA8">
        <w:rPr>
          <w:rFonts w:ascii="Tahoma" w:eastAsia="Tahoma" w:hAnsi="Tahoma" w:cs="Tahoma"/>
          <w:sz w:val="16"/>
          <w:szCs w:val="16"/>
        </w:rPr>
        <w:t>Fonte: (</w:t>
      </w:r>
      <w:r w:rsidR="009670E0" w:rsidRPr="00470AA8">
        <w:rPr>
          <w:rFonts w:ascii="Tahoma" w:hAnsi="Tahoma" w:cs="Tahoma"/>
          <w:sz w:val="16"/>
          <w:szCs w:val="16"/>
          <w:shd w:val="clear" w:color="auto" w:fill="FFFFFF"/>
        </w:rPr>
        <w:t xml:space="preserve">LOMARDO, </w:t>
      </w:r>
      <w:hyperlink r:id="rId22" w:tgtFrame="_blank" w:tooltip="Clique para visualizar o currículo" w:history="1">
        <w:r w:rsidR="009670E0" w:rsidRPr="00470AA8">
          <w:rPr>
            <w:rStyle w:val="Hyperlink"/>
            <w:rFonts w:ascii="Tahoma" w:hAnsi="Tahoma" w:cs="Tahoma"/>
            <w:bCs/>
            <w:color w:val="auto"/>
            <w:sz w:val="16"/>
            <w:szCs w:val="16"/>
            <w:u w:val="none"/>
            <w:bdr w:val="none" w:sz="0" w:space="0" w:color="auto" w:frame="1"/>
          </w:rPr>
          <w:t>SILVA &amp;</w:t>
        </w:r>
      </w:hyperlink>
      <w:r w:rsidR="006E61AD">
        <w:t xml:space="preserve"> </w:t>
      </w:r>
      <w:r w:rsidR="009670E0" w:rsidRPr="00470AA8">
        <w:rPr>
          <w:rFonts w:ascii="Tahoma" w:hAnsi="Tahoma" w:cs="Tahoma"/>
          <w:sz w:val="16"/>
          <w:szCs w:val="16"/>
          <w:shd w:val="clear" w:color="auto" w:fill="FFFFFF"/>
        </w:rPr>
        <w:t>BRAVO, 2021).</w:t>
      </w:r>
    </w:p>
    <w:p w:rsidR="009670E0" w:rsidRPr="00470AA8" w:rsidRDefault="00470AA8" w:rsidP="009670E0">
      <w:pPr>
        <w:pStyle w:val="NormalWeb"/>
        <w:spacing w:before="0" w:beforeAutospacing="0" w:after="0" w:afterAutospacing="0"/>
        <w:rPr>
          <w:rFonts w:ascii="Tahoma" w:hAnsi="Tahoma" w:cs="Tahoma"/>
          <w:sz w:val="16"/>
          <w:szCs w:val="16"/>
        </w:rPr>
      </w:pPr>
      <w:r>
        <w:rPr>
          <w:rFonts w:ascii="Tahoma" w:eastAsia="Tahoma" w:hAnsi="Tahoma" w:cs="Tahoma"/>
          <w:sz w:val="16"/>
          <w:szCs w:val="16"/>
        </w:rPr>
        <w:t xml:space="preserve">              </w:t>
      </w:r>
      <w:r w:rsidR="009670E0" w:rsidRPr="00470AA8">
        <w:rPr>
          <w:rFonts w:ascii="Tahoma" w:eastAsia="Tahoma" w:hAnsi="Tahoma" w:cs="Tahoma"/>
          <w:sz w:val="16"/>
          <w:szCs w:val="16"/>
        </w:rPr>
        <w:t>Figura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 w:rsidR="003D361A" w:rsidRPr="00470AA8">
        <w:rPr>
          <w:rFonts w:ascii="Tahoma" w:eastAsia="Tahoma" w:hAnsi="Tahoma" w:cs="Tahoma"/>
          <w:sz w:val="16"/>
          <w:szCs w:val="16"/>
        </w:rPr>
        <w:t>9</w:t>
      </w:r>
      <w:r>
        <w:rPr>
          <w:rFonts w:ascii="Tahoma" w:eastAsia="Tahoma" w:hAnsi="Tahoma" w:cs="Tahoma"/>
          <w:sz w:val="16"/>
          <w:szCs w:val="16"/>
        </w:rPr>
        <w:t xml:space="preserve"> </w:t>
      </w:r>
      <w:r w:rsidR="00AD426E" w:rsidRPr="00470AA8">
        <w:rPr>
          <w:rFonts w:ascii="Tahoma" w:eastAsia="Tahoma" w:hAnsi="Tahoma" w:cs="Tahoma"/>
          <w:sz w:val="16"/>
          <w:szCs w:val="16"/>
        </w:rPr>
        <w:t xml:space="preserve">- </w:t>
      </w:r>
      <w:r w:rsidR="009670E0" w:rsidRPr="00470AA8">
        <w:rPr>
          <w:rFonts w:ascii="Tahoma" w:hAnsi="Tahoma" w:cs="Tahoma"/>
          <w:sz w:val="16"/>
          <w:szCs w:val="16"/>
        </w:rPr>
        <w:t xml:space="preserve">Mapa da Zona de Proteção de Aeródromo do </w:t>
      </w:r>
      <w:proofErr w:type="gramStart"/>
      <w:r w:rsidR="009670E0" w:rsidRPr="00470AA8">
        <w:rPr>
          <w:rFonts w:ascii="Tahoma" w:hAnsi="Tahoma" w:cs="Tahoma"/>
          <w:sz w:val="16"/>
          <w:szCs w:val="16"/>
        </w:rPr>
        <w:t>Santos Dumont</w:t>
      </w:r>
      <w:proofErr w:type="gramEnd"/>
    </w:p>
    <w:p w:rsidR="004916F6" w:rsidRPr="00F92B45" w:rsidRDefault="004916F6" w:rsidP="0037665A">
      <w:pPr>
        <w:spacing w:line="360" w:lineRule="auto"/>
        <w:ind w:right="555" w:firstLine="720"/>
        <w:jc w:val="center"/>
        <w:rPr>
          <w:rFonts w:ascii="Tahoma" w:eastAsia="Tahoma" w:hAnsi="Tahoma" w:cs="Tahoma"/>
          <w:sz w:val="22"/>
          <w:szCs w:val="22"/>
        </w:rPr>
      </w:pPr>
      <w:r w:rsidRPr="00F92B45">
        <w:rPr>
          <w:rFonts w:ascii="Tahoma" w:eastAsia="Tahoma" w:hAnsi="Tahoma" w:cs="Tahoma"/>
          <w:noProof/>
          <w:sz w:val="22"/>
          <w:szCs w:val="22"/>
          <w:lang w:eastAsia="pt-BR"/>
        </w:rPr>
        <w:lastRenderedPageBreak/>
        <w:drawing>
          <wp:inline distT="0" distB="0" distL="0" distR="0">
            <wp:extent cx="3233295" cy="2108200"/>
            <wp:effectExtent l="0" t="0" r="5715" b="6350"/>
            <wp:docPr id="26" name="Imagem 10" descr="C:\Users\ricar\Downloads\MANDATO DM ADM\APA morro do gragoata\REVAM GRAGOATA MAPA 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ricar\Downloads\MANDATO DM ADM\APA morro do gragoata\REVAM GRAGOATA MAPA  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311" cy="2134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A8" w:rsidRPr="00470AA8" w:rsidRDefault="00470AA8" w:rsidP="00470AA8">
      <w:pPr>
        <w:spacing w:line="360" w:lineRule="auto"/>
        <w:ind w:right="555"/>
        <w:rPr>
          <w:rFonts w:ascii="Tahoma" w:hAnsi="Tahoma" w:cs="Tahoma"/>
          <w:b/>
          <w:color w:val="000000"/>
          <w:sz w:val="16"/>
          <w:szCs w:val="16"/>
        </w:rPr>
      </w:pPr>
      <w:r>
        <w:rPr>
          <w:rFonts w:ascii="Tahoma" w:eastAsia="Tahoma" w:hAnsi="Tahoma" w:cs="Tahoma"/>
          <w:b/>
          <w:sz w:val="16"/>
          <w:szCs w:val="16"/>
        </w:rPr>
        <w:t xml:space="preserve">                                           </w:t>
      </w:r>
      <w:r w:rsidR="00D9000F" w:rsidRPr="00470AA8">
        <w:rPr>
          <w:rFonts w:ascii="Tahoma" w:eastAsia="Tahoma" w:hAnsi="Tahoma" w:cs="Tahoma"/>
          <w:b/>
          <w:sz w:val="16"/>
          <w:szCs w:val="16"/>
        </w:rPr>
        <w:t>Fonte: (</w:t>
      </w:r>
      <w:r w:rsidR="00D9000F" w:rsidRPr="00470AA8">
        <w:rPr>
          <w:rFonts w:ascii="Tahoma" w:hAnsi="Tahoma" w:cs="Tahoma"/>
          <w:b/>
          <w:sz w:val="16"/>
          <w:szCs w:val="16"/>
          <w:shd w:val="clear" w:color="auto" w:fill="FFFFFF"/>
        </w:rPr>
        <w:t>LOMARDO, 2018)</w:t>
      </w:r>
      <w:r w:rsidR="00C7151A" w:rsidRPr="00470AA8">
        <w:rPr>
          <w:rFonts w:ascii="Tahoma" w:hAnsi="Tahoma" w:cs="Tahoma"/>
          <w:b/>
          <w:sz w:val="16"/>
          <w:szCs w:val="16"/>
          <w:shd w:val="clear" w:color="auto" w:fill="FFFFFF"/>
        </w:rPr>
        <w:t>.</w:t>
      </w:r>
    </w:p>
    <w:p w:rsidR="004916F6" w:rsidRPr="00470AA8" w:rsidRDefault="00470AA8" w:rsidP="004916F6">
      <w:pPr>
        <w:spacing w:line="360" w:lineRule="auto"/>
        <w:ind w:right="555"/>
        <w:jc w:val="both"/>
        <w:rPr>
          <w:rFonts w:ascii="Tahoma" w:hAnsi="Tahoma" w:cs="Tahoma"/>
          <w:b/>
          <w:sz w:val="16"/>
          <w:szCs w:val="16"/>
        </w:rPr>
      </w:pPr>
      <w:r>
        <w:rPr>
          <w:rFonts w:ascii="Tahoma" w:eastAsia="Tahoma" w:hAnsi="Tahoma" w:cs="Tahoma"/>
          <w:b/>
          <w:sz w:val="16"/>
          <w:szCs w:val="16"/>
        </w:rPr>
        <w:t xml:space="preserve">                                           </w:t>
      </w:r>
      <w:r w:rsidR="004916F6" w:rsidRPr="00470AA8">
        <w:rPr>
          <w:rFonts w:ascii="Tahoma" w:eastAsia="Tahoma" w:hAnsi="Tahoma" w:cs="Tahoma"/>
          <w:b/>
          <w:sz w:val="16"/>
          <w:szCs w:val="16"/>
        </w:rPr>
        <w:t>Foto 1</w:t>
      </w:r>
      <w:r w:rsidR="00BD3143" w:rsidRPr="00470AA8">
        <w:rPr>
          <w:rFonts w:ascii="Tahoma" w:eastAsia="Tahoma" w:hAnsi="Tahoma" w:cs="Tahoma"/>
          <w:b/>
          <w:sz w:val="16"/>
          <w:szCs w:val="16"/>
        </w:rPr>
        <w:t>0</w:t>
      </w:r>
      <w:r w:rsidR="004916F6" w:rsidRPr="00470AA8">
        <w:rPr>
          <w:rFonts w:ascii="Tahoma" w:hAnsi="Tahoma" w:cs="Tahoma"/>
          <w:b/>
          <w:sz w:val="16"/>
          <w:szCs w:val="16"/>
        </w:rPr>
        <w:t xml:space="preserve"> - Avião sobrevoando o Morro do Grago</w:t>
      </w:r>
      <w:r w:rsidR="006C2045" w:rsidRPr="00470AA8">
        <w:rPr>
          <w:rFonts w:ascii="Tahoma" w:hAnsi="Tahoma" w:cs="Tahoma"/>
          <w:b/>
          <w:sz w:val="16"/>
          <w:szCs w:val="16"/>
        </w:rPr>
        <w:t>atá em 14/06/2018.</w:t>
      </w:r>
    </w:p>
    <w:p w:rsidR="006C2045" w:rsidRPr="00F92B45" w:rsidRDefault="006C2045" w:rsidP="004916F6">
      <w:pPr>
        <w:spacing w:line="360" w:lineRule="auto"/>
        <w:ind w:right="555"/>
        <w:jc w:val="both"/>
        <w:rPr>
          <w:rFonts w:ascii="Tahoma" w:hAnsi="Tahoma" w:cs="Tahoma"/>
          <w:sz w:val="20"/>
          <w:szCs w:val="20"/>
        </w:rPr>
      </w:pPr>
    </w:p>
    <w:p w:rsidR="003241FF" w:rsidRPr="00F92B45" w:rsidRDefault="001C11DC" w:rsidP="002D2043">
      <w:pPr>
        <w:spacing w:line="360" w:lineRule="auto"/>
        <w:ind w:right="-2" w:firstLine="720"/>
        <w:jc w:val="both"/>
        <w:rPr>
          <w:rFonts w:ascii="Tahoma" w:eastAsia="Tahoma" w:hAnsi="Tahoma" w:cs="Tahoma"/>
          <w:sz w:val="22"/>
          <w:szCs w:val="22"/>
        </w:rPr>
      </w:pPr>
      <w:r w:rsidRPr="00F92B45">
        <w:rPr>
          <w:rFonts w:ascii="Tahoma" w:eastAsia="Tahoma" w:hAnsi="Tahoma" w:cs="Tahoma"/>
          <w:sz w:val="22"/>
          <w:szCs w:val="22"/>
        </w:rPr>
        <w:t xml:space="preserve">A proximidade ao Aeródromo do </w:t>
      </w:r>
      <w:proofErr w:type="gramStart"/>
      <w:r w:rsidRPr="00F92B45">
        <w:rPr>
          <w:rFonts w:ascii="Tahoma" w:eastAsia="Tahoma" w:hAnsi="Tahoma" w:cs="Tahoma"/>
          <w:sz w:val="22"/>
          <w:szCs w:val="22"/>
        </w:rPr>
        <w:t>Santos Dumont</w:t>
      </w:r>
      <w:proofErr w:type="gramEnd"/>
      <w:r w:rsidRPr="00F92B45">
        <w:rPr>
          <w:rFonts w:ascii="Tahoma" w:eastAsia="Tahoma" w:hAnsi="Tahoma" w:cs="Tahoma"/>
          <w:sz w:val="22"/>
          <w:szCs w:val="22"/>
        </w:rPr>
        <w:t xml:space="preserve"> traz outro</w:t>
      </w:r>
      <w:r w:rsidR="00B631E0" w:rsidRPr="00F92B45">
        <w:rPr>
          <w:rFonts w:ascii="Tahoma" w:eastAsia="Tahoma" w:hAnsi="Tahoma" w:cs="Tahoma"/>
          <w:sz w:val="22"/>
          <w:szCs w:val="22"/>
        </w:rPr>
        <w:t xml:space="preserve"> fator impeditivo</w:t>
      </w:r>
      <w:r w:rsidRPr="00F92B45">
        <w:rPr>
          <w:rFonts w:ascii="Tahoma" w:eastAsia="Tahoma" w:hAnsi="Tahoma" w:cs="Tahoma"/>
          <w:sz w:val="22"/>
          <w:szCs w:val="22"/>
        </w:rPr>
        <w:t xml:space="preserve"> à edificação de imóveis residenciais no topo</w:t>
      </w:r>
      <w:r w:rsidR="006E61AD">
        <w:rPr>
          <w:rFonts w:ascii="Tahoma" w:eastAsia="Tahoma" w:hAnsi="Tahoma" w:cs="Tahoma"/>
          <w:sz w:val="22"/>
          <w:szCs w:val="22"/>
        </w:rPr>
        <w:t xml:space="preserve"> do</w:t>
      </w:r>
      <w:r w:rsidRPr="00F92B45">
        <w:rPr>
          <w:rFonts w:ascii="Tahoma" w:eastAsia="Tahoma" w:hAnsi="Tahoma" w:cs="Tahoma"/>
          <w:sz w:val="22"/>
          <w:szCs w:val="22"/>
        </w:rPr>
        <w:t xml:space="preserve"> morro do </w:t>
      </w:r>
      <w:proofErr w:type="spellStart"/>
      <w:r w:rsidRPr="00F92B45">
        <w:rPr>
          <w:rFonts w:ascii="Tahoma" w:eastAsia="Tahoma" w:hAnsi="Tahoma" w:cs="Tahoma"/>
          <w:sz w:val="22"/>
          <w:szCs w:val="22"/>
        </w:rPr>
        <w:t>Gragoatá</w:t>
      </w:r>
      <w:proofErr w:type="spellEnd"/>
      <w:r w:rsidRPr="00F92B45">
        <w:rPr>
          <w:rFonts w:ascii="Tahoma" w:eastAsia="Tahoma" w:hAnsi="Tahoma" w:cs="Tahoma"/>
          <w:sz w:val="22"/>
          <w:szCs w:val="22"/>
        </w:rPr>
        <w:t>. O nível de ruído dos</w:t>
      </w:r>
      <w:r w:rsidR="00B631E0" w:rsidRPr="00F92B45">
        <w:rPr>
          <w:rFonts w:ascii="Tahoma" w:eastAsia="Tahoma" w:hAnsi="Tahoma" w:cs="Tahoma"/>
          <w:sz w:val="22"/>
          <w:szCs w:val="22"/>
        </w:rPr>
        <w:t xml:space="preserve"> aviões é </w:t>
      </w:r>
      <w:r w:rsidR="00581780" w:rsidRPr="00F92B45">
        <w:rPr>
          <w:rFonts w:ascii="Tahoma" w:hAnsi="Tahoma" w:cs="Tahoma"/>
          <w:sz w:val="22"/>
          <w:szCs w:val="22"/>
        </w:rPr>
        <w:t>superior</w:t>
      </w:r>
      <w:r w:rsidR="00581780" w:rsidRPr="00F92B45">
        <w:rPr>
          <w:rFonts w:ascii="Tahoma" w:eastAsia="Tahoma" w:hAnsi="Tahoma" w:cs="Tahoma"/>
          <w:sz w:val="22"/>
          <w:szCs w:val="22"/>
        </w:rPr>
        <w:t xml:space="preserve"> aos considerados aceitáveis </w:t>
      </w:r>
      <w:r w:rsidR="00581780" w:rsidRPr="00F92B45">
        <w:rPr>
          <w:rFonts w:ascii="Tahoma" w:hAnsi="Tahoma" w:cs="Tahoma"/>
          <w:sz w:val="22"/>
          <w:szCs w:val="22"/>
        </w:rPr>
        <w:t xml:space="preserve">à saúde humana, conforme a </w:t>
      </w:r>
      <w:r w:rsidR="00B631E0" w:rsidRPr="00F92B45">
        <w:rPr>
          <w:rFonts w:ascii="Tahoma" w:eastAsia="Tahoma" w:hAnsi="Tahoma" w:cs="Tahoma"/>
          <w:sz w:val="22"/>
          <w:szCs w:val="22"/>
        </w:rPr>
        <w:t>norma NBR 10.152 (Níveis de ruído para conforto acústico), por</w:t>
      </w:r>
      <w:r w:rsidR="00581780" w:rsidRPr="00F92B45">
        <w:rPr>
          <w:rFonts w:ascii="Tahoma" w:eastAsia="Tahoma" w:hAnsi="Tahoma" w:cs="Tahoma"/>
          <w:sz w:val="22"/>
          <w:szCs w:val="22"/>
        </w:rPr>
        <w:t xml:space="preserve"> determinação da resolução CONAMA n. 1 de 1990 IBAMA</w:t>
      </w:r>
      <w:proofErr w:type="gramStart"/>
      <w:r w:rsidR="00581780" w:rsidRPr="00F92B45">
        <w:rPr>
          <w:rFonts w:ascii="Tahoma" w:eastAsia="Tahoma" w:hAnsi="Tahoma" w:cs="Tahoma"/>
          <w:sz w:val="22"/>
          <w:szCs w:val="22"/>
        </w:rPr>
        <w:t>/MMA)</w:t>
      </w:r>
      <w:proofErr w:type="gramEnd"/>
      <w:r w:rsidR="00B631E0" w:rsidRPr="00F92B45">
        <w:rPr>
          <w:rFonts w:ascii="Tahoma" w:eastAsia="Tahoma" w:hAnsi="Tahoma" w:cs="Tahoma"/>
          <w:sz w:val="22"/>
          <w:szCs w:val="22"/>
        </w:rPr>
        <w:t xml:space="preserve">. A norma </w:t>
      </w:r>
      <w:r w:rsidR="003241FF" w:rsidRPr="00F92B45">
        <w:rPr>
          <w:rFonts w:ascii="Tahoma" w:eastAsia="Tahoma" w:hAnsi="Tahoma" w:cs="Tahoma"/>
          <w:sz w:val="22"/>
          <w:szCs w:val="22"/>
        </w:rPr>
        <w:t>exige um nível de ruído menor ou igual a 50 dB</w:t>
      </w:r>
      <w:r w:rsidR="006E61AD">
        <w:rPr>
          <w:rFonts w:ascii="Tahoma" w:eastAsia="Tahoma" w:hAnsi="Tahoma" w:cs="Tahoma"/>
          <w:sz w:val="22"/>
          <w:szCs w:val="22"/>
        </w:rPr>
        <w:t xml:space="preserve"> </w:t>
      </w:r>
      <w:r w:rsidR="003241FF" w:rsidRPr="00F92B45">
        <w:rPr>
          <w:rFonts w:ascii="Tahoma" w:eastAsia="Tahoma" w:hAnsi="Tahoma" w:cs="Tahoma"/>
          <w:sz w:val="22"/>
          <w:szCs w:val="22"/>
        </w:rPr>
        <w:t xml:space="preserve">(A), no período diurno, e de 45 </w:t>
      </w:r>
      <w:proofErr w:type="gramStart"/>
      <w:r w:rsidR="003241FF" w:rsidRPr="00F92B45">
        <w:rPr>
          <w:rFonts w:ascii="Tahoma" w:eastAsia="Tahoma" w:hAnsi="Tahoma" w:cs="Tahoma"/>
          <w:sz w:val="22"/>
          <w:szCs w:val="22"/>
        </w:rPr>
        <w:t>dB(</w:t>
      </w:r>
      <w:proofErr w:type="gramEnd"/>
      <w:r w:rsidR="003241FF" w:rsidRPr="00F92B45">
        <w:rPr>
          <w:rFonts w:ascii="Tahoma" w:eastAsia="Tahoma" w:hAnsi="Tahoma" w:cs="Tahoma"/>
          <w:sz w:val="22"/>
          <w:szCs w:val="22"/>
        </w:rPr>
        <w:t xml:space="preserve">A), para o período noturno, em áreas residenciais urbanas ou com a presença de hospitais e </w:t>
      </w:r>
      <w:r w:rsidR="002D2043" w:rsidRPr="00F92B45">
        <w:rPr>
          <w:rFonts w:ascii="Tahoma" w:eastAsia="Tahoma" w:hAnsi="Tahoma" w:cs="Tahoma"/>
          <w:sz w:val="22"/>
          <w:szCs w:val="22"/>
        </w:rPr>
        <w:t>escolas, como é o caso. O</w:t>
      </w:r>
      <w:r w:rsidR="003241FF" w:rsidRPr="00F92B45">
        <w:rPr>
          <w:rFonts w:ascii="Tahoma" w:eastAsia="Tahoma" w:hAnsi="Tahoma" w:cs="Tahoma"/>
          <w:sz w:val="22"/>
          <w:szCs w:val="22"/>
        </w:rPr>
        <w:t xml:space="preserve"> nível de ruído no local é superior a 45</w:t>
      </w:r>
      <w:r w:rsidR="006E61AD">
        <w:rPr>
          <w:rFonts w:ascii="Tahoma" w:eastAsia="Tahoma" w:hAnsi="Tahoma" w:cs="Tahoma"/>
          <w:sz w:val="22"/>
          <w:szCs w:val="22"/>
        </w:rPr>
        <w:t xml:space="preserve"> </w:t>
      </w:r>
      <w:r w:rsidR="002D2043" w:rsidRPr="00F92B45">
        <w:rPr>
          <w:rFonts w:ascii="Tahoma" w:eastAsia="Tahoma" w:hAnsi="Tahoma" w:cs="Tahoma"/>
          <w:sz w:val="22"/>
          <w:szCs w:val="22"/>
        </w:rPr>
        <w:t>dB, o que inviabiliza seu uso</w:t>
      </w:r>
      <w:r w:rsidR="006E61AD">
        <w:rPr>
          <w:rFonts w:ascii="Tahoma" w:eastAsia="Tahoma" w:hAnsi="Tahoma" w:cs="Tahoma"/>
          <w:sz w:val="22"/>
          <w:szCs w:val="22"/>
        </w:rPr>
        <w:t xml:space="preserve"> residencial (</w:t>
      </w:r>
      <w:proofErr w:type="gramStart"/>
      <w:r w:rsidR="006E61AD">
        <w:rPr>
          <w:rFonts w:ascii="Tahoma" w:eastAsia="Tahoma" w:hAnsi="Tahoma" w:cs="Tahoma"/>
          <w:sz w:val="22"/>
          <w:szCs w:val="22"/>
        </w:rPr>
        <w:t>Moura</w:t>
      </w:r>
      <w:r w:rsidR="002D2043" w:rsidRPr="00F92B45">
        <w:rPr>
          <w:rFonts w:ascii="Tahoma" w:eastAsia="Tahoma" w:hAnsi="Tahoma" w:cs="Tahoma"/>
          <w:sz w:val="22"/>
          <w:szCs w:val="22"/>
        </w:rPr>
        <w:t>,</w:t>
      </w:r>
      <w:proofErr w:type="gramEnd"/>
      <w:r w:rsidR="002D2043" w:rsidRPr="00F92B45">
        <w:rPr>
          <w:rFonts w:ascii="Tahoma" w:eastAsia="Tahoma" w:hAnsi="Tahoma" w:cs="Tahoma"/>
          <w:sz w:val="22"/>
          <w:szCs w:val="22"/>
        </w:rPr>
        <w:t>2015).</w:t>
      </w:r>
    </w:p>
    <w:p w:rsidR="001871CF" w:rsidRPr="00F92B45" w:rsidRDefault="00836AE6" w:rsidP="002D2043">
      <w:pPr>
        <w:spacing w:line="360" w:lineRule="auto"/>
        <w:ind w:right="-2" w:firstLine="720"/>
        <w:jc w:val="both"/>
        <w:rPr>
          <w:rFonts w:ascii="Tahoma" w:eastAsia="Tahoma" w:hAnsi="Tahoma" w:cs="Tahoma"/>
          <w:sz w:val="22"/>
          <w:szCs w:val="22"/>
        </w:rPr>
      </w:pPr>
      <w:r w:rsidRPr="00F92B45">
        <w:rPr>
          <w:rFonts w:ascii="Tahoma" w:eastAsia="Tahoma" w:hAnsi="Tahoma" w:cs="Tahoma"/>
          <w:sz w:val="22"/>
          <w:szCs w:val="22"/>
        </w:rPr>
        <w:t xml:space="preserve">Conforme a figura </w:t>
      </w:r>
      <w:r w:rsidR="00BC2A55" w:rsidRPr="00F92B45">
        <w:rPr>
          <w:rFonts w:ascii="Tahoma" w:eastAsia="Tahoma" w:hAnsi="Tahoma" w:cs="Tahoma"/>
          <w:sz w:val="22"/>
          <w:szCs w:val="22"/>
        </w:rPr>
        <w:t>2, o</w:t>
      </w:r>
      <w:r w:rsidR="006E61AD">
        <w:rPr>
          <w:rFonts w:ascii="Tahoma" w:eastAsia="Tahoma" w:hAnsi="Tahoma" w:cs="Tahoma"/>
          <w:sz w:val="22"/>
          <w:szCs w:val="22"/>
        </w:rPr>
        <w:t xml:space="preserve"> </w:t>
      </w:r>
      <w:r w:rsidRPr="00F92B45">
        <w:rPr>
          <w:rFonts w:ascii="Tahoma" w:eastAsia="Tahoma" w:hAnsi="Tahoma" w:cs="Tahoma"/>
          <w:sz w:val="22"/>
          <w:szCs w:val="22"/>
        </w:rPr>
        <w:t>fragmento florestal de Mata Atlântica inserido no morro</w:t>
      </w:r>
      <w:r w:rsidR="003241FF" w:rsidRPr="00F92B45">
        <w:rPr>
          <w:rFonts w:ascii="Tahoma" w:eastAsia="Tahoma" w:hAnsi="Tahoma" w:cs="Tahoma"/>
          <w:sz w:val="22"/>
          <w:szCs w:val="22"/>
        </w:rPr>
        <w:t xml:space="preserve"> c</w:t>
      </w:r>
      <w:r w:rsidR="008D4DA1" w:rsidRPr="00F92B45">
        <w:rPr>
          <w:rFonts w:ascii="Tahoma" w:eastAsia="Tahoma" w:hAnsi="Tahoma" w:cs="Tahoma"/>
          <w:sz w:val="22"/>
          <w:szCs w:val="22"/>
        </w:rPr>
        <w:t xml:space="preserve">onta com uma grande parte de sua vegetação </w:t>
      </w:r>
      <w:r w:rsidR="00AC4BF5" w:rsidRPr="00F92B45">
        <w:rPr>
          <w:rFonts w:ascii="Tahoma" w:eastAsia="Tahoma" w:hAnsi="Tahoma" w:cs="Tahoma"/>
          <w:sz w:val="22"/>
          <w:szCs w:val="22"/>
        </w:rPr>
        <w:t>em desenvolvimento. Outra parte está sendo r</w:t>
      </w:r>
      <w:r w:rsidR="00C07C2A" w:rsidRPr="00F92B45">
        <w:rPr>
          <w:rFonts w:ascii="Tahoma" w:eastAsia="Tahoma" w:hAnsi="Tahoma" w:cs="Tahoma"/>
          <w:sz w:val="22"/>
          <w:szCs w:val="22"/>
        </w:rPr>
        <w:t>eflorestada pelo Laboratório Horto-Viveiro (LAHVI) da UFF, com projeto de pesquisa que contou com recursos do Ministério do Meio Ambiente no período de 2014 a 2019</w:t>
      </w:r>
      <w:r w:rsidR="001871CF" w:rsidRPr="00F92B45">
        <w:rPr>
          <w:rFonts w:ascii="Tahoma" w:eastAsia="Tahoma" w:hAnsi="Tahoma" w:cs="Tahoma"/>
          <w:sz w:val="22"/>
          <w:szCs w:val="22"/>
        </w:rPr>
        <w:t xml:space="preserve"> (Termo de Execução Descentralizada no 1/2014</w:t>
      </w:r>
      <w:proofErr w:type="gramStart"/>
      <w:r w:rsidR="001871CF" w:rsidRPr="00F92B45">
        <w:rPr>
          <w:rFonts w:ascii="Tahoma" w:eastAsia="Tahoma" w:hAnsi="Tahoma" w:cs="Tahoma"/>
          <w:sz w:val="22"/>
          <w:szCs w:val="22"/>
        </w:rPr>
        <w:t>, DOU</w:t>
      </w:r>
      <w:proofErr w:type="gramEnd"/>
      <w:r w:rsidR="001871CF" w:rsidRPr="00F92B45">
        <w:rPr>
          <w:rFonts w:ascii="Tahoma" w:eastAsia="Tahoma" w:hAnsi="Tahoma" w:cs="Tahoma"/>
          <w:sz w:val="22"/>
          <w:szCs w:val="22"/>
        </w:rPr>
        <w:t xml:space="preserve"> 168 de 02/9/2014, seção 3, </w:t>
      </w:r>
      <w:proofErr w:type="spellStart"/>
      <w:r w:rsidR="001871CF" w:rsidRPr="00F92B45">
        <w:rPr>
          <w:rFonts w:ascii="Tahoma" w:eastAsia="Tahoma" w:hAnsi="Tahoma" w:cs="Tahoma"/>
          <w:sz w:val="22"/>
          <w:szCs w:val="22"/>
        </w:rPr>
        <w:t>pág</w:t>
      </w:r>
      <w:proofErr w:type="spellEnd"/>
      <w:r w:rsidR="001871CF" w:rsidRPr="00F92B45">
        <w:rPr>
          <w:rFonts w:ascii="Tahoma" w:eastAsia="Tahoma" w:hAnsi="Tahoma" w:cs="Tahoma"/>
          <w:sz w:val="22"/>
          <w:szCs w:val="22"/>
        </w:rPr>
        <w:t xml:space="preserve"> 132).</w:t>
      </w:r>
    </w:p>
    <w:p w:rsidR="008B4FCD" w:rsidRPr="00F92B45" w:rsidRDefault="00FD1089" w:rsidP="00B61B2F">
      <w:pPr>
        <w:tabs>
          <w:tab w:val="left" w:pos="284"/>
        </w:tabs>
        <w:spacing w:line="360" w:lineRule="auto"/>
        <w:ind w:right="-2" w:firstLine="720"/>
        <w:jc w:val="both"/>
        <w:rPr>
          <w:rFonts w:ascii="Tahoma" w:eastAsia="Tahoma" w:hAnsi="Tahoma" w:cs="Tahoma"/>
          <w:sz w:val="22"/>
          <w:szCs w:val="22"/>
        </w:rPr>
      </w:pPr>
      <w:r w:rsidRPr="00F92B45">
        <w:rPr>
          <w:rFonts w:ascii="Tahoma" w:eastAsia="Tahoma" w:hAnsi="Tahoma" w:cs="Tahoma"/>
          <w:sz w:val="22"/>
          <w:szCs w:val="22"/>
        </w:rPr>
        <w:t>Pelo</w:t>
      </w:r>
      <w:r w:rsidR="008B4FCD" w:rsidRPr="00F92B45">
        <w:rPr>
          <w:rFonts w:ascii="Tahoma" w:eastAsia="Tahoma" w:hAnsi="Tahoma" w:cs="Tahoma"/>
          <w:sz w:val="22"/>
          <w:szCs w:val="22"/>
        </w:rPr>
        <w:t xml:space="preserve"> grande interesse ambiental da APA do Morro do Gragoatá e sua importância para o clima da cidade, por décadas, a área tem sido objeto de atividades de pe</w:t>
      </w:r>
      <w:r w:rsidRPr="00F92B45">
        <w:rPr>
          <w:rFonts w:ascii="Tahoma" w:eastAsia="Tahoma" w:hAnsi="Tahoma" w:cs="Tahoma"/>
          <w:sz w:val="22"/>
          <w:szCs w:val="22"/>
        </w:rPr>
        <w:t xml:space="preserve">squisa sobre sua biodiversidade </w:t>
      </w:r>
      <w:r w:rsidR="008B4FCD" w:rsidRPr="00F92B45">
        <w:rPr>
          <w:rFonts w:ascii="Tahoma" w:eastAsia="Tahoma" w:hAnsi="Tahoma" w:cs="Tahoma"/>
          <w:sz w:val="22"/>
          <w:szCs w:val="22"/>
        </w:rPr>
        <w:t>(</w:t>
      </w:r>
      <w:r w:rsidRPr="00F92B45">
        <w:rPr>
          <w:rFonts w:ascii="Tahoma" w:eastAsia="Tahoma" w:hAnsi="Tahoma" w:cs="Tahoma"/>
          <w:sz w:val="22"/>
          <w:szCs w:val="22"/>
        </w:rPr>
        <w:t xml:space="preserve">SILVA </w:t>
      </w:r>
      <w:proofErr w:type="gramStart"/>
      <w:r w:rsidRPr="00F92B45">
        <w:rPr>
          <w:rFonts w:ascii="Tahoma" w:eastAsia="Tahoma" w:hAnsi="Tahoma" w:cs="Tahoma"/>
          <w:sz w:val="22"/>
          <w:szCs w:val="22"/>
        </w:rPr>
        <w:t>et</w:t>
      </w:r>
      <w:proofErr w:type="gramEnd"/>
      <w:r w:rsidRPr="00F92B45">
        <w:rPr>
          <w:rFonts w:ascii="Tahoma" w:eastAsia="Tahoma" w:hAnsi="Tahoma" w:cs="Tahoma"/>
          <w:sz w:val="22"/>
          <w:szCs w:val="22"/>
        </w:rPr>
        <w:t xml:space="preserve"> al., 2022</w:t>
      </w:r>
      <w:r w:rsidR="008B4FCD" w:rsidRPr="00F92B45">
        <w:rPr>
          <w:rFonts w:ascii="Tahoma" w:eastAsia="Tahoma" w:hAnsi="Tahoma" w:cs="Tahoma"/>
          <w:sz w:val="22"/>
          <w:szCs w:val="22"/>
        </w:rPr>
        <w:t>)</w:t>
      </w:r>
      <w:r w:rsidRPr="00F92B45">
        <w:rPr>
          <w:rFonts w:ascii="Tahoma" w:eastAsia="Tahoma" w:hAnsi="Tahoma" w:cs="Tahoma"/>
          <w:sz w:val="22"/>
          <w:szCs w:val="22"/>
        </w:rPr>
        <w:t>.</w:t>
      </w:r>
      <w:r w:rsidR="008B4FCD" w:rsidRPr="00F92B45">
        <w:rPr>
          <w:rFonts w:ascii="Tahoma" w:eastAsia="Tahoma" w:hAnsi="Tahoma" w:cs="Tahoma"/>
          <w:sz w:val="22"/>
          <w:szCs w:val="22"/>
        </w:rPr>
        <w:t xml:space="preserve"> De 2022 a 2024 o projeto “Recuperação de áreas degradadas e de preservação permanente no Morro do Gragoatá - Niterói” desenvolve estudos para recuperar a vegetação do morro através de técnicas de nucleação (com apoio da FAPERJ e da </w:t>
      </w:r>
      <w:proofErr w:type="spellStart"/>
      <w:r w:rsidR="008B4FCD" w:rsidRPr="00F92B45">
        <w:rPr>
          <w:rFonts w:ascii="Tahoma" w:eastAsia="Tahoma" w:hAnsi="Tahoma" w:cs="Tahoma"/>
          <w:sz w:val="22"/>
          <w:szCs w:val="22"/>
        </w:rPr>
        <w:t>PROPPi</w:t>
      </w:r>
      <w:proofErr w:type="spellEnd"/>
      <w:r w:rsidR="008B4FCD" w:rsidRPr="00F92B45">
        <w:rPr>
          <w:rFonts w:ascii="Tahoma" w:eastAsia="Tahoma" w:hAnsi="Tahoma" w:cs="Tahoma"/>
          <w:sz w:val="22"/>
          <w:szCs w:val="22"/>
        </w:rPr>
        <w:t>/UFF). Além disso</w:t>
      </w:r>
      <w:r w:rsidR="006E61AD">
        <w:rPr>
          <w:rFonts w:ascii="Tahoma" w:eastAsia="Tahoma" w:hAnsi="Tahoma" w:cs="Tahoma"/>
          <w:sz w:val="22"/>
          <w:szCs w:val="22"/>
        </w:rPr>
        <w:t>,</w:t>
      </w:r>
      <w:r w:rsidR="008B4FCD" w:rsidRPr="00F92B45">
        <w:rPr>
          <w:rFonts w:ascii="Tahoma" w:eastAsia="Tahoma" w:hAnsi="Tahoma" w:cs="Tahoma"/>
          <w:sz w:val="22"/>
          <w:szCs w:val="22"/>
        </w:rPr>
        <w:t xml:space="preserve"> ocorrem no </w:t>
      </w:r>
      <w:proofErr w:type="gramStart"/>
      <w:r w:rsidR="008B4FCD" w:rsidRPr="00F92B45">
        <w:rPr>
          <w:rFonts w:ascii="Tahoma" w:eastAsia="Tahoma" w:hAnsi="Tahoma" w:cs="Tahoma"/>
          <w:sz w:val="22"/>
          <w:szCs w:val="22"/>
        </w:rPr>
        <w:t>local atividades</w:t>
      </w:r>
      <w:proofErr w:type="gramEnd"/>
      <w:r w:rsidR="008B4FCD" w:rsidRPr="00F92B45">
        <w:rPr>
          <w:rFonts w:ascii="Tahoma" w:eastAsia="Tahoma" w:hAnsi="Tahoma" w:cs="Tahoma"/>
          <w:sz w:val="22"/>
          <w:szCs w:val="22"/>
        </w:rPr>
        <w:t xml:space="preserve"> de ensino para diversos cursos de graduação da UFF e ações de extensão com a comunidade adjacente.</w:t>
      </w:r>
    </w:p>
    <w:p w:rsidR="008B4FCD" w:rsidRPr="00F92B45" w:rsidRDefault="008B4FCD" w:rsidP="002D2043">
      <w:pPr>
        <w:spacing w:line="360" w:lineRule="auto"/>
        <w:ind w:right="-2" w:firstLine="720"/>
        <w:jc w:val="both"/>
        <w:rPr>
          <w:rFonts w:ascii="Tahoma" w:eastAsia="Tahoma" w:hAnsi="Tahoma" w:cs="Tahoma"/>
          <w:sz w:val="22"/>
          <w:szCs w:val="22"/>
        </w:rPr>
      </w:pPr>
    </w:p>
    <w:p w:rsidR="0037665A" w:rsidRDefault="00B81C46" w:rsidP="00CD1762">
      <w:pPr>
        <w:pStyle w:val="NormalWeb"/>
        <w:spacing w:before="0" w:beforeAutospacing="0" w:after="0" w:afterAutospacing="0"/>
        <w:jc w:val="center"/>
        <w:rPr>
          <w:rFonts w:ascii="Tahoma" w:eastAsia="Tahoma" w:hAnsi="Tahoma" w:cs="Tahoma"/>
          <w:b/>
          <w:sz w:val="12"/>
          <w:szCs w:val="12"/>
        </w:rPr>
      </w:pPr>
      <w:r>
        <w:rPr>
          <w:noProof/>
        </w:rPr>
        <w:drawing>
          <wp:inline distT="0" distB="0" distL="0" distR="0">
            <wp:extent cx="4462462" cy="3074224"/>
            <wp:effectExtent l="19050" t="0" r="0" b="0"/>
            <wp:docPr id="1" name="Imagem 1" descr="D:\EMANDAS CORRIGIDAS 221 OUTUBRO PRONTAS PROTOCOLAR\2º leva emendas 221 para protocolar  de 016 a\reflorestamento u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EMANDAS CORRIGIDAS 221 OUTUBRO PRONTAS PROTOCOLAR\2º leva emendas 221 para protocolar  de 016 a\reflorestamento uff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772" cy="3076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DD4" w:rsidRPr="00470AA8" w:rsidRDefault="00470AA8" w:rsidP="00470AA8">
      <w:pPr>
        <w:pStyle w:val="NormalWeb"/>
        <w:spacing w:before="0" w:beforeAutospacing="0" w:after="0" w:afterAutospacing="0"/>
        <w:ind w:right="2539"/>
        <w:rPr>
          <w:rFonts w:ascii="Tahoma" w:eastAsia="Tahoma" w:hAnsi="Tahoma" w:cs="Tahoma"/>
          <w:b/>
          <w:sz w:val="16"/>
          <w:szCs w:val="16"/>
        </w:rPr>
      </w:pPr>
      <w:r>
        <w:rPr>
          <w:rFonts w:ascii="Tahoma" w:eastAsia="Tahoma" w:hAnsi="Tahoma" w:cs="Tahoma"/>
          <w:b/>
          <w:sz w:val="16"/>
          <w:szCs w:val="16"/>
        </w:rPr>
        <w:t xml:space="preserve">                      </w:t>
      </w:r>
      <w:r w:rsidR="00967DD4" w:rsidRPr="00470AA8">
        <w:rPr>
          <w:rFonts w:ascii="Tahoma" w:eastAsia="Tahoma" w:hAnsi="Tahoma" w:cs="Tahoma"/>
          <w:b/>
          <w:sz w:val="16"/>
          <w:szCs w:val="16"/>
        </w:rPr>
        <w:t xml:space="preserve">Fonte: </w:t>
      </w:r>
      <w:proofErr w:type="gramStart"/>
      <w:r w:rsidR="00967DD4" w:rsidRPr="00470AA8">
        <w:rPr>
          <w:rFonts w:ascii="Tahoma" w:eastAsia="Tahoma" w:hAnsi="Tahoma" w:cs="Tahoma"/>
          <w:b/>
          <w:sz w:val="16"/>
          <w:szCs w:val="16"/>
        </w:rPr>
        <w:t>LAHVI</w:t>
      </w:r>
      <w:r w:rsidR="00CD1762" w:rsidRPr="00470AA8">
        <w:rPr>
          <w:rFonts w:ascii="Tahoma" w:eastAsia="Tahoma" w:hAnsi="Tahoma" w:cs="Tahoma"/>
          <w:b/>
          <w:sz w:val="16"/>
          <w:szCs w:val="16"/>
        </w:rPr>
        <w:t>(</w:t>
      </w:r>
      <w:proofErr w:type="gramEnd"/>
      <w:r w:rsidR="007F3BFE" w:rsidRPr="00470AA8">
        <w:rPr>
          <w:rFonts w:ascii="Tahoma" w:eastAsia="Tahoma" w:hAnsi="Tahoma" w:cs="Tahoma"/>
          <w:b/>
          <w:sz w:val="16"/>
          <w:szCs w:val="16"/>
        </w:rPr>
        <w:t>2019)</w:t>
      </w:r>
    </w:p>
    <w:p w:rsidR="0037665A" w:rsidRPr="00470AA8" w:rsidRDefault="00470AA8" w:rsidP="00470AA8">
      <w:pPr>
        <w:ind w:left="2552" w:right="555" w:hanging="2552"/>
        <w:rPr>
          <w:rFonts w:ascii="Tahoma" w:hAnsi="Tahoma" w:cs="Tahoma"/>
          <w:b/>
          <w:sz w:val="16"/>
          <w:szCs w:val="16"/>
        </w:rPr>
      </w:pPr>
      <w:r>
        <w:rPr>
          <w:rFonts w:ascii="Tahoma" w:eastAsia="Tahoma" w:hAnsi="Tahoma" w:cs="Tahoma"/>
          <w:b/>
          <w:sz w:val="16"/>
          <w:szCs w:val="16"/>
        </w:rPr>
        <w:t xml:space="preserve">                      </w:t>
      </w:r>
      <w:r w:rsidR="0037665A" w:rsidRPr="00470AA8">
        <w:rPr>
          <w:rFonts w:ascii="Tahoma" w:eastAsia="Tahoma" w:hAnsi="Tahoma" w:cs="Tahoma"/>
          <w:b/>
          <w:sz w:val="16"/>
          <w:szCs w:val="16"/>
        </w:rPr>
        <w:t>Foto 1</w:t>
      </w:r>
      <w:r w:rsidR="00DE2312" w:rsidRPr="00470AA8">
        <w:rPr>
          <w:rFonts w:ascii="Tahoma" w:eastAsia="Tahoma" w:hAnsi="Tahoma" w:cs="Tahoma"/>
          <w:b/>
          <w:sz w:val="16"/>
          <w:szCs w:val="16"/>
        </w:rPr>
        <w:t>3</w:t>
      </w:r>
      <w:r w:rsidR="0037665A" w:rsidRPr="00470AA8">
        <w:rPr>
          <w:rFonts w:ascii="Tahoma" w:hAnsi="Tahoma" w:cs="Tahoma"/>
          <w:b/>
          <w:sz w:val="16"/>
          <w:szCs w:val="16"/>
        </w:rPr>
        <w:t xml:space="preserve"> - Plantio de mudas </w:t>
      </w:r>
      <w:r w:rsidR="00E62CA1" w:rsidRPr="00470AA8">
        <w:rPr>
          <w:rFonts w:ascii="Tahoma" w:hAnsi="Tahoma" w:cs="Tahoma"/>
          <w:b/>
          <w:sz w:val="16"/>
          <w:szCs w:val="16"/>
        </w:rPr>
        <w:t>nativas</w:t>
      </w:r>
      <w:r w:rsidR="00BC2A55" w:rsidRPr="00470AA8">
        <w:rPr>
          <w:rFonts w:ascii="Tahoma" w:hAnsi="Tahoma" w:cs="Tahoma"/>
          <w:b/>
          <w:sz w:val="16"/>
          <w:szCs w:val="16"/>
        </w:rPr>
        <w:t xml:space="preserve"> por equipe do Laboratório Horto-Viveiro e</w:t>
      </w:r>
      <w:proofErr w:type="gramStart"/>
      <w:r>
        <w:rPr>
          <w:rFonts w:ascii="Tahoma" w:hAnsi="Tahoma" w:cs="Tahoma"/>
          <w:b/>
          <w:sz w:val="16"/>
          <w:szCs w:val="16"/>
        </w:rPr>
        <w:t xml:space="preserve">  </w:t>
      </w:r>
      <w:proofErr w:type="gramEnd"/>
      <w:r w:rsidR="00BC2A55" w:rsidRPr="00470AA8">
        <w:rPr>
          <w:rFonts w:ascii="Tahoma" w:hAnsi="Tahoma" w:cs="Tahoma"/>
          <w:b/>
          <w:sz w:val="16"/>
          <w:szCs w:val="16"/>
        </w:rPr>
        <w:t>alunos da UFF</w:t>
      </w:r>
      <w:r w:rsidR="0037665A" w:rsidRPr="00470AA8">
        <w:rPr>
          <w:rFonts w:ascii="Tahoma" w:hAnsi="Tahoma" w:cs="Tahoma"/>
          <w:b/>
          <w:sz w:val="16"/>
          <w:szCs w:val="16"/>
        </w:rPr>
        <w:t>.</w:t>
      </w:r>
    </w:p>
    <w:p w:rsidR="00B94DAD" w:rsidRDefault="00B94DAD" w:rsidP="00470AA8">
      <w:pPr>
        <w:spacing w:line="360" w:lineRule="auto"/>
        <w:ind w:left="2410" w:right="555"/>
        <w:jc w:val="both"/>
        <w:rPr>
          <w:rFonts w:ascii="Tahoma" w:eastAsia="Tahoma" w:hAnsi="Tahoma" w:cs="Tahoma"/>
          <w:sz w:val="22"/>
          <w:szCs w:val="22"/>
          <w:highlight w:val="yellow"/>
        </w:rPr>
      </w:pPr>
    </w:p>
    <w:p w:rsidR="004E5EB9" w:rsidRPr="00E62CA1" w:rsidRDefault="004E5EB9" w:rsidP="004E5EB9">
      <w:pPr>
        <w:tabs>
          <w:tab w:val="left" w:pos="284"/>
        </w:tabs>
        <w:spacing w:line="360" w:lineRule="auto"/>
        <w:ind w:right="555" w:firstLine="720"/>
        <w:jc w:val="both"/>
        <w:rPr>
          <w:rFonts w:ascii="Tahoma" w:eastAsia="Tahoma" w:hAnsi="Tahoma" w:cs="Tahoma"/>
          <w:sz w:val="22"/>
          <w:szCs w:val="22"/>
        </w:rPr>
      </w:pPr>
      <w:r w:rsidRPr="00E62CA1">
        <w:rPr>
          <w:rFonts w:ascii="Tahoma" w:eastAsia="Tahoma" w:hAnsi="Tahoma" w:cs="Tahoma"/>
          <w:sz w:val="22"/>
          <w:szCs w:val="22"/>
        </w:rPr>
        <w:t>Em 2012, a UFF realizou obras de contenção nas encostas do morro, investindo recursos na preservação deste patrimônio, tendo os limites da área perfeitamente cercados pelos seus confrontantes, protegido assim de inv</w:t>
      </w:r>
      <w:r w:rsidR="00F30FC7">
        <w:rPr>
          <w:rFonts w:ascii="Tahoma" w:eastAsia="Tahoma" w:hAnsi="Tahoma" w:cs="Tahoma"/>
          <w:sz w:val="22"/>
          <w:szCs w:val="22"/>
        </w:rPr>
        <w:t xml:space="preserve">asões, as quais nunca ocorreram </w:t>
      </w:r>
      <w:r w:rsidR="00F7688D">
        <w:rPr>
          <w:rFonts w:ascii="Tahoma" w:eastAsia="Tahoma" w:hAnsi="Tahoma" w:cs="Tahoma"/>
          <w:sz w:val="22"/>
          <w:szCs w:val="22"/>
        </w:rPr>
        <w:t>(</w:t>
      </w:r>
      <w:r w:rsidR="00F7688D">
        <w:rPr>
          <w:rFonts w:ascii="Tahoma" w:hAnsi="Tahoma" w:cs="Tahoma"/>
          <w:sz w:val="22"/>
          <w:szCs w:val="22"/>
          <w:shd w:val="clear" w:color="auto" w:fill="FFFFFF"/>
        </w:rPr>
        <w:t xml:space="preserve">LOMARDO, </w:t>
      </w:r>
      <w:hyperlink r:id="rId25" w:tgtFrame="_blank" w:tooltip="Clique para visualizar o currículo" w:history="1">
        <w:r w:rsidR="00F7688D" w:rsidRPr="00EB1FAF">
          <w:rPr>
            <w:rStyle w:val="Hyperlink"/>
            <w:rFonts w:ascii="Tahoma" w:hAnsi="Tahoma" w:cs="Tahoma"/>
            <w:bCs/>
            <w:color w:val="auto"/>
            <w:sz w:val="22"/>
            <w:szCs w:val="22"/>
            <w:u w:val="none"/>
            <w:bdr w:val="none" w:sz="0" w:space="0" w:color="auto" w:frame="1"/>
          </w:rPr>
          <w:t>SILVA</w:t>
        </w:r>
        <w:r w:rsidR="006E61AD">
          <w:rPr>
            <w:rStyle w:val="Hyperlink"/>
            <w:rFonts w:ascii="Tahoma" w:hAnsi="Tahoma" w:cs="Tahoma"/>
            <w:bCs/>
            <w:color w:val="auto"/>
            <w:sz w:val="22"/>
            <w:szCs w:val="22"/>
            <w:u w:val="none"/>
            <w:bdr w:val="none" w:sz="0" w:space="0" w:color="auto" w:frame="1"/>
          </w:rPr>
          <w:t xml:space="preserve"> </w:t>
        </w:r>
        <w:r w:rsidR="00F7688D">
          <w:rPr>
            <w:rStyle w:val="Hyperlink"/>
            <w:rFonts w:ascii="Tahoma" w:hAnsi="Tahoma" w:cs="Tahoma"/>
            <w:bCs/>
            <w:color w:val="auto"/>
            <w:sz w:val="22"/>
            <w:szCs w:val="22"/>
            <w:u w:val="none"/>
            <w:bdr w:val="none" w:sz="0" w:space="0" w:color="auto" w:frame="1"/>
          </w:rPr>
          <w:t>&amp;</w:t>
        </w:r>
      </w:hyperlink>
      <w:r w:rsidR="006E61AD">
        <w:t xml:space="preserve"> </w:t>
      </w:r>
      <w:r w:rsidR="00F7688D" w:rsidRPr="00EB1FAF">
        <w:rPr>
          <w:rFonts w:ascii="Tahoma" w:hAnsi="Tahoma" w:cs="Tahoma"/>
          <w:sz w:val="22"/>
          <w:szCs w:val="22"/>
          <w:shd w:val="clear" w:color="auto" w:fill="FFFFFF"/>
        </w:rPr>
        <w:t>BRAVO</w:t>
      </w:r>
      <w:r w:rsidR="00F7688D">
        <w:rPr>
          <w:rFonts w:ascii="Tahoma" w:hAnsi="Tahoma" w:cs="Tahoma"/>
          <w:sz w:val="22"/>
          <w:szCs w:val="22"/>
          <w:shd w:val="clear" w:color="auto" w:fill="FFFFFF"/>
        </w:rPr>
        <w:t>, 2021).</w:t>
      </w:r>
    </w:p>
    <w:p w:rsidR="00F92B45" w:rsidRPr="00F92B45" w:rsidRDefault="00216040" w:rsidP="00F92B45">
      <w:pPr>
        <w:spacing w:line="360" w:lineRule="auto"/>
        <w:ind w:right="-2" w:firstLine="720"/>
        <w:rPr>
          <w:rFonts w:ascii="Tahoma" w:eastAsia="Tahoma" w:hAnsi="Tahoma" w:cs="Tahoma"/>
          <w:sz w:val="20"/>
          <w:szCs w:val="20"/>
        </w:rPr>
      </w:pPr>
      <w:r w:rsidRPr="00F92B45">
        <w:rPr>
          <w:rFonts w:ascii="Tahoma" w:eastAsia="Tahoma" w:hAnsi="Tahoma" w:cs="Tahoma"/>
          <w:sz w:val="22"/>
          <w:szCs w:val="22"/>
        </w:rPr>
        <w:t>Por se</w:t>
      </w:r>
      <w:r w:rsidR="00AC4BF5" w:rsidRPr="00F92B45">
        <w:rPr>
          <w:rFonts w:ascii="Tahoma" w:eastAsia="Tahoma" w:hAnsi="Tahoma" w:cs="Tahoma"/>
          <w:sz w:val="22"/>
          <w:szCs w:val="22"/>
        </w:rPr>
        <w:t xml:space="preserve"> localiza</w:t>
      </w:r>
      <w:r w:rsidRPr="00F92B45">
        <w:rPr>
          <w:rFonts w:ascii="Tahoma" w:eastAsia="Tahoma" w:hAnsi="Tahoma" w:cs="Tahoma"/>
          <w:sz w:val="22"/>
          <w:szCs w:val="22"/>
        </w:rPr>
        <w:t>r</w:t>
      </w:r>
      <w:r w:rsidR="00AC4BF5" w:rsidRPr="00F92B45">
        <w:rPr>
          <w:rFonts w:ascii="Tahoma" w:eastAsia="Tahoma" w:hAnsi="Tahoma" w:cs="Tahoma"/>
          <w:sz w:val="22"/>
          <w:szCs w:val="22"/>
        </w:rPr>
        <w:t xml:space="preserve"> em local de rápido acesso à população de Niterói</w:t>
      </w:r>
      <w:r w:rsidRPr="00F92B45">
        <w:rPr>
          <w:rFonts w:ascii="Tahoma" w:eastAsia="Tahoma" w:hAnsi="Tahoma" w:cs="Tahoma"/>
          <w:sz w:val="22"/>
          <w:szCs w:val="22"/>
        </w:rPr>
        <w:t>, o</w:t>
      </w:r>
      <w:r w:rsidR="00AC4BF5" w:rsidRPr="00F92B45">
        <w:rPr>
          <w:rFonts w:ascii="Tahoma" w:eastAsia="Tahoma" w:hAnsi="Tahoma" w:cs="Tahoma"/>
          <w:sz w:val="22"/>
          <w:szCs w:val="22"/>
        </w:rPr>
        <w:t xml:space="preserve"> aproveitamento de tal potencial para o uso público da população da cidade e seria uma medida compensatória para a população Niteroiense que perdeu as Praias Vermelha e do Gragoatá como seu local de lazer e </w:t>
      </w:r>
      <w:proofErr w:type="gramStart"/>
      <w:r w:rsidR="00AC4BF5" w:rsidRPr="00F92B45">
        <w:rPr>
          <w:rFonts w:ascii="Tahoma" w:eastAsia="Tahoma" w:hAnsi="Tahoma" w:cs="Tahoma"/>
          <w:sz w:val="22"/>
          <w:szCs w:val="22"/>
        </w:rPr>
        <w:t>convívio.</w:t>
      </w:r>
      <w:proofErr w:type="gramEnd"/>
      <w:r w:rsidR="00F92B45" w:rsidRPr="00F92B45">
        <w:rPr>
          <w:rFonts w:ascii="Tahoma" w:eastAsia="Tahoma" w:hAnsi="Tahoma" w:cs="Tahoma"/>
          <w:sz w:val="22"/>
          <w:szCs w:val="22"/>
        </w:rPr>
        <w:t xml:space="preserve">Confluência </w:t>
      </w:r>
      <w:r w:rsidR="00F92B45" w:rsidRPr="00F92B45">
        <w:rPr>
          <w:rFonts w:ascii="Tahoma" w:eastAsia="Tahoma" w:hAnsi="Tahoma" w:cs="Tahoma"/>
          <w:sz w:val="20"/>
          <w:szCs w:val="20"/>
        </w:rPr>
        <w:t>(</w:t>
      </w:r>
      <w:r w:rsidR="00F92B45" w:rsidRPr="00F92B45">
        <w:rPr>
          <w:rFonts w:ascii="Tahoma" w:hAnsi="Tahoma" w:cs="Tahoma"/>
          <w:sz w:val="20"/>
          <w:szCs w:val="20"/>
          <w:shd w:val="clear" w:color="auto" w:fill="FFFFFF"/>
        </w:rPr>
        <w:t xml:space="preserve">LOMARDO, </w:t>
      </w:r>
      <w:hyperlink r:id="rId26" w:tgtFrame="_blank" w:tooltip="Clique para visualizar o currículo" w:history="1">
        <w:r w:rsidR="00F92B45" w:rsidRPr="00F92B45">
          <w:rPr>
            <w:rStyle w:val="Hyperlink"/>
            <w:rFonts w:ascii="Tahoma" w:hAnsi="Tahoma" w:cs="Tahoma"/>
            <w:bCs/>
            <w:color w:val="auto"/>
            <w:sz w:val="20"/>
            <w:szCs w:val="20"/>
            <w:u w:val="none"/>
            <w:bdr w:val="none" w:sz="0" w:space="0" w:color="auto" w:frame="1"/>
          </w:rPr>
          <w:t>SILVA &amp;</w:t>
        </w:r>
      </w:hyperlink>
      <w:r w:rsidR="006E61AD">
        <w:t xml:space="preserve"> </w:t>
      </w:r>
      <w:r w:rsidR="00F92B45" w:rsidRPr="00F92B45">
        <w:rPr>
          <w:rFonts w:ascii="Tahoma" w:hAnsi="Tahoma" w:cs="Tahoma"/>
          <w:sz w:val="20"/>
          <w:szCs w:val="20"/>
          <w:shd w:val="clear" w:color="auto" w:fill="FFFFFF"/>
        </w:rPr>
        <w:t>BRAVO, 2021).</w:t>
      </w:r>
    </w:p>
    <w:p w:rsidR="00182C8A" w:rsidRPr="008D7039" w:rsidRDefault="00C43570" w:rsidP="00F92B45">
      <w:pPr>
        <w:tabs>
          <w:tab w:val="left" w:pos="9070"/>
        </w:tabs>
        <w:spacing w:line="360" w:lineRule="auto"/>
        <w:ind w:right="-2" w:firstLine="720"/>
        <w:jc w:val="both"/>
        <w:rPr>
          <w:rFonts w:ascii="Tahoma" w:eastAsia="Tahoma" w:hAnsi="Tahoma" w:cs="Tahoma"/>
          <w:sz w:val="22"/>
          <w:szCs w:val="22"/>
        </w:rPr>
      </w:pPr>
      <w:r w:rsidRPr="00F92B45">
        <w:rPr>
          <w:rFonts w:ascii="Tahoma" w:eastAsia="Tahoma" w:hAnsi="Tahoma" w:cs="Tahoma"/>
          <w:sz w:val="22"/>
          <w:szCs w:val="22"/>
        </w:rPr>
        <w:t xml:space="preserve">Em função do exposto, </w:t>
      </w:r>
      <w:r w:rsidR="008D4DA1" w:rsidRPr="00F92B45">
        <w:rPr>
          <w:rFonts w:ascii="Tahoma" w:eastAsia="Tahoma" w:hAnsi="Tahoma" w:cs="Tahoma"/>
          <w:sz w:val="22"/>
          <w:szCs w:val="22"/>
        </w:rPr>
        <w:t>devido à legislaç</w:t>
      </w:r>
      <w:r w:rsidR="00F30FC7" w:rsidRPr="00F92B45">
        <w:rPr>
          <w:rFonts w:ascii="Tahoma" w:eastAsia="Tahoma" w:hAnsi="Tahoma" w:cs="Tahoma"/>
          <w:sz w:val="22"/>
          <w:szCs w:val="22"/>
        </w:rPr>
        <w:t>ão</w:t>
      </w:r>
      <w:r w:rsidR="008D4DA1" w:rsidRPr="00F92B45">
        <w:rPr>
          <w:rFonts w:ascii="Tahoma" w:eastAsia="Tahoma" w:hAnsi="Tahoma" w:cs="Tahoma"/>
          <w:sz w:val="22"/>
          <w:szCs w:val="22"/>
        </w:rPr>
        <w:t xml:space="preserve"> referente à segurança ao Vôo do</w:t>
      </w:r>
      <w:r w:rsidR="008D4DA1" w:rsidRPr="00F30FC7">
        <w:rPr>
          <w:rFonts w:ascii="Tahoma" w:eastAsia="Tahoma" w:hAnsi="Tahoma" w:cs="Tahoma"/>
          <w:sz w:val="22"/>
          <w:szCs w:val="22"/>
        </w:rPr>
        <w:t xml:space="preserve"> Ministério da Aeronáutica, à legislação referente à saúde humana (ruídos) do Ministério do Meio Ambiente e ao seu valor ambiental, a área é </w:t>
      </w:r>
      <w:proofErr w:type="spellStart"/>
      <w:r w:rsidR="008D4DA1" w:rsidRPr="00F30FC7">
        <w:rPr>
          <w:rFonts w:ascii="Tahoma" w:eastAsia="Tahoma" w:hAnsi="Tahoma" w:cs="Tahoma"/>
          <w:i/>
          <w:sz w:val="22"/>
          <w:szCs w:val="22"/>
        </w:rPr>
        <w:t>non</w:t>
      </w:r>
      <w:proofErr w:type="spellEnd"/>
      <w:r w:rsidR="008D4DA1" w:rsidRPr="00F30FC7">
        <w:rPr>
          <w:rFonts w:ascii="Tahoma" w:eastAsia="Tahoma" w:hAnsi="Tahoma" w:cs="Tahoma"/>
          <w:i/>
          <w:sz w:val="22"/>
          <w:szCs w:val="22"/>
        </w:rPr>
        <w:t xml:space="preserve"> </w:t>
      </w:r>
      <w:proofErr w:type="spellStart"/>
      <w:proofErr w:type="gramStart"/>
      <w:r w:rsidR="008D4DA1" w:rsidRPr="00F30FC7">
        <w:rPr>
          <w:rFonts w:ascii="Tahoma" w:eastAsia="Tahoma" w:hAnsi="Tahoma" w:cs="Tahoma"/>
          <w:i/>
          <w:sz w:val="22"/>
          <w:szCs w:val="22"/>
        </w:rPr>
        <w:t>aedificandi</w:t>
      </w:r>
      <w:proofErr w:type="spellEnd"/>
      <w:r w:rsidR="004C0DFA" w:rsidRPr="00F30FC7">
        <w:rPr>
          <w:rFonts w:ascii="Tahoma" w:eastAsia="Tahoma" w:hAnsi="Tahoma" w:cs="Tahoma"/>
          <w:sz w:val="22"/>
          <w:szCs w:val="22"/>
        </w:rPr>
        <w:t xml:space="preserve"> .</w:t>
      </w:r>
      <w:proofErr w:type="gramEnd"/>
      <w:r>
        <w:rPr>
          <w:rFonts w:ascii="Tahoma" w:eastAsia="Tahoma" w:hAnsi="Tahoma" w:cs="Tahoma"/>
          <w:sz w:val="22"/>
          <w:szCs w:val="22"/>
        </w:rPr>
        <w:t xml:space="preserve"> Também,</w:t>
      </w:r>
      <w:r w:rsidR="004C0DFA" w:rsidRPr="00F30FC7">
        <w:rPr>
          <w:rFonts w:ascii="Tahoma" w:eastAsia="Tahoma" w:hAnsi="Tahoma" w:cs="Tahoma"/>
          <w:sz w:val="22"/>
          <w:szCs w:val="22"/>
        </w:rPr>
        <w:t xml:space="preserve">devido às suas características ambientais (clima, paisagem, fauna, flora), ela possui </w:t>
      </w:r>
      <w:r w:rsidR="008D4DA1" w:rsidRPr="00F30FC7">
        <w:rPr>
          <w:rFonts w:ascii="Tahoma" w:eastAsia="Tahoma" w:hAnsi="Tahoma" w:cs="Tahoma"/>
          <w:sz w:val="22"/>
          <w:szCs w:val="22"/>
        </w:rPr>
        <w:t xml:space="preserve">inúmeras qualidades para </w:t>
      </w:r>
      <w:r w:rsidR="00F30FC7" w:rsidRPr="00F30FC7">
        <w:rPr>
          <w:rFonts w:ascii="Tahoma" w:eastAsia="Tahoma" w:hAnsi="Tahoma" w:cs="Tahoma"/>
          <w:sz w:val="22"/>
          <w:szCs w:val="22"/>
        </w:rPr>
        <w:t xml:space="preserve">preservação e </w:t>
      </w:r>
      <w:r w:rsidR="008D4DA1" w:rsidRPr="00F30FC7">
        <w:rPr>
          <w:rFonts w:ascii="Tahoma" w:eastAsia="Tahoma" w:hAnsi="Tahoma" w:cs="Tahoma"/>
          <w:sz w:val="22"/>
          <w:szCs w:val="22"/>
        </w:rPr>
        <w:t>uso público</w:t>
      </w:r>
      <w:r w:rsidR="004C0DFA" w:rsidRPr="00F30FC7">
        <w:rPr>
          <w:rFonts w:ascii="Tahoma" w:eastAsia="Tahoma" w:hAnsi="Tahoma" w:cs="Tahoma"/>
          <w:sz w:val="22"/>
          <w:szCs w:val="22"/>
        </w:rPr>
        <w:t>. S</w:t>
      </w:r>
      <w:r w:rsidR="008D4DA1" w:rsidRPr="00F30FC7">
        <w:rPr>
          <w:rFonts w:ascii="Tahoma" w:eastAsia="Tahoma" w:hAnsi="Tahoma" w:cs="Tahoma"/>
          <w:sz w:val="22"/>
          <w:szCs w:val="22"/>
        </w:rPr>
        <w:t>endo assim</w:t>
      </w:r>
      <w:r w:rsidR="004C0DFA" w:rsidRPr="00F30FC7">
        <w:rPr>
          <w:rFonts w:ascii="Tahoma" w:eastAsia="Tahoma" w:hAnsi="Tahoma" w:cs="Tahoma"/>
          <w:sz w:val="22"/>
          <w:szCs w:val="22"/>
        </w:rPr>
        <w:t>,</w:t>
      </w:r>
      <w:r w:rsidR="008D4DA1" w:rsidRPr="00F30FC7">
        <w:rPr>
          <w:rFonts w:ascii="Tahoma" w:eastAsia="Tahoma" w:hAnsi="Tahoma" w:cs="Tahoma"/>
          <w:sz w:val="22"/>
          <w:szCs w:val="22"/>
        </w:rPr>
        <w:t xml:space="preserve"> propomos que</w:t>
      </w:r>
      <w:r w:rsidR="00182C8A" w:rsidRPr="00F30FC7">
        <w:rPr>
          <w:rFonts w:ascii="Tahoma" w:eastAsia="Tahoma" w:hAnsi="Tahoma" w:cs="Tahoma"/>
          <w:sz w:val="22"/>
          <w:szCs w:val="22"/>
        </w:rPr>
        <w:t>:</w:t>
      </w:r>
    </w:p>
    <w:p w:rsidR="00470AA8" w:rsidRDefault="00470AA8" w:rsidP="00F92B45">
      <w:pPr>
        <w:tabs>
          <w:tab w:val="left" w:pos="9070"/>
        </w:tabs>
        <w:spacing w:line="360" w:lineRule="auto"/>
        <w:ind w:right="-2" w:firstLine="720"/>
        <w:jc w:val="both"/>
        <w:rPr>
          <w:rFonts w:ascii="Tahoma" w:eastAsia="Tahoma" w:hAnsi="Tahoma" w:cs="Tahoma"/>
          <w:sz w:val="22"/>
          <w:szCs w:val="22"/>
        </w:rPr>
      </w:pPr>
    </w:p>
    <w:p w:rsidR="00470AA8" w:rsidRDefault="00470AA8" w:rsidP="00F92B45">
      <w:pPr>
        <w:tabs>
          <w:tab w:val="left" w:pos="9070"/>
        </w:tabs>
        <w:spacing w:line="360" w:lineRule="auto"/>
        <w:ind w:right="-2" w:firstLine="720"/>
        <w:jc w:val="both"/>
        <w:rPr>
          <w:rFonts w:ascii="Tahoma" w:eastAsia="Tahoma" w:hAnsi="Tahoma" w:cs="Tahoma"/>
          <w:sz w:val="22"/>
          <w:szCs w:val="22"/>
        </w:rPr>
      </w:pPr>
    </w:p>
    <w:p w:rsidR="00470AA8" w:rsidRDefault="00470AA8" w:rsidP="00F92B45">
      <w:pPr>
        <w:tabs>
          <w:tab w:val="left" w:pos="9070"/>
        </w:tabs>
        <w:spacing w:line="360" w:lineRule="auto"/>
        <w:ind w:right="-2" w:firstLine="720"/>
        <w:jc w:val="both"/>
        <w:rPr>
          <w:rFonts w:ascii="Tahoma" w:eastAsia="Tahoma" w:hAnsi="Tahoma" w:cs="Tahoma"/>
          <w:sz w:val="22"/>
          <w:szCs w:val="22"/>
        </w:rPr>
      </w:pPr>
    </w:p>
    <w:p w:rsidR="00C1717A" w:rsidRPr="008D7039" w:rsidRDefault="00F92B45" w:rsidP="00F92B45">
      <w:pPr>
        <w:tabs>
          <w:tab w:val="left" w:pos="9070"/>
        </w:tabs>
        <w:spacing w:line="360" w:lineRule="auto"/>
        <w:ind w:right="-2" w:firstLine="7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lastRenderedPageBreak/>
        <w:t xml:space="preserve">O </w:t>
      </w:r>
      <w:r w:rsidR="008D4DA1" w:rsidRPr="00F30FC7">
        <w:rPr>
          <w:rFonts w:ascii="Tahoma" w:eastAsia="Tahoma" w:hAnsi="Tahoma" w:cs="Tahoma"/>
          <w:sz w:val="22"/>
          <w:szCs w:val="22"/>
        </w:rPr>
        <w:t>MORRO DO GRAGOATÁ</w:t>
      </w:r>
      <w:r w:rsidR="00470AA8">
        <w:rPr>
          <w:rFonts w:ascii="Tahoma" w:eastAsia="Tahoma" w:hAnsi="Tahoma" w:cs="Tahoma"/>
          <w:sz w:val="22"/>
          <w:szCs w:val="22"/>
        </w:rPr>
        <w:t xml:space="preserve"> </w:t>
      </w:r>
      <w:r w:rsidR="008D4DA1" w:rsidRPr="00F30FC7">
        <w:rPr>
          <w:rFonts w:ascii="Tahoma" w:eastAsia="Tahoma" w:hAnsi="Tahoma" w:cs="Tahoma"/>
          <w:sz w:val="22"/>
          <w:szCs w:val="22"/>
        </w:rPr>
        <w:t>SEJA CONSIDERADO UMA UNIDADE DE CONSERVAÇÃO COM USO DE PARQUE URBANO PÚBLICO A SER REGULADO POR PLANO DE MANEJO, NELE INCLUINDO O USO</w:t>
      </w:r>
      <w:r w:rsidR="006E61AD">
        <w:rPr>
          <w:rFonts w:ascii="Tahoma" w:eastAsia="Tahoma" w:hAnsi="Tahoma" w:cs="Tahoma"/>
          <w:sz w:val="22"/>
          <w:szCs w:val="22"/>
        </w:rPr>
        <w:t xml:space="preserve"> </w:t>
      </w:r>
      <w:r w:rsidR="008D4DA1" w:rsidRPr="00F30FC7">
        <w:rPr>
          <w:rFonts w:ascii="Tahoma" w:eastAsia="Tahoma" w:hAnsi="Tahoma" w:cs="Tahoma"/>
          <w:sz w:val="22"/>
          <w:szCs w:val="22"/>
        </w:rPr>
        <w:t xml:space="preserve">DE </w:t>
      </w:r>
      <w:r w:rsidR="004C0DFA" w:rsidRPr="00F30FC7">
        <w:rPr>
          <w:rFonts w:ascii="Tahoma" w:eastAsia="Tahoma" w:hAnsi="Tahoma" w:cs="Tahoma"/>
          <w:sz w:val="22"/>
          <w:szCs w:val="22"/>
        </w:rPr>
        <w:t xml:space="preserve">ENSINO, </w:t>
      </w:r>
      <w:r w:rsidR="008D4DA1" w:rsidRPr="00F30FC7">
        <w:rPr>
          <w:rFonts w:ascii="Tahoma" w:eastAsia="Tahoma" w:hAnsi="Tahoma" w:cs="Tahoma"/>
          <w:sz w:val="22"/>
          <w:szCs w:val="22"/>
        </w:rPr>
        <w:t>PESQUISA</w:t>
      </w:r>
      <w:r w:rsidR="008D4DA1" w:rsidRPr="008D7039">
        <w:rPr>
          <w:rFonts w:ascii="Tahoma" w:eastAsia="Tahoma" w:hAnsi="Tahoma" w:cs="Tahoma"/>
          <w:sz w:val="22"/>
          <w:szCs w:val="22"/>
        </w:rPr>
        <w:t xml:space="preserve"> E EXTENSÃO PELA UNIVERSIDADE FEDERAL FLUMINENSE.</w:t>
      </w:r>
    </w:p>
    <w:p w:rsidR="00FC7C38" w:rsidRDefault="008D4DA1" w:rsidP="00FC7C38">
      <w:pPr>
        <w:spacing w:line="360" w:lineRule="auto"/>
        <w:ind w:right="555"/>
        <w:jc w:val="both"/>
        <w:rPr>
          <w:rFonts w:ascii="Tahoma" w:eastAsia="Tahoma" w:hAnsi="Tahoma" w:cs="Tahoma"/>
          <w:sz w:val="22"/>
          <w:szCs w:val="22"/>
        </w:rPr>
      </w:pPr>
      <w:r w:rsidRPr="008D7039">
        <w:rPr>
          <w:rFonts w:ascii="Tahoma" w:eastAsia="Tahoma" w:hAnsi="Tahoma" w:cs="Tahoma"/>
          <w:sz w:val="22"/>
          <w:szCs w:val="22"/>
        </w:rPr>
        <w:t>Essa proposta tem o objetivo de:</w:t>
      </w:r>
    </w:p>
    <w:p w:rsidR="00FC7C38" w:rsidRPr="008D7039" w:rsidRDefault="00FC7C38" w:rsidP="004916F6">
      <w:pPr>
        <w:ind w:right="555"/>
        <w:jc w:val="both"/>
        <w:rPr>
          <w:rFonts w:ascii="Tahoma" w:eastAsia="Tahoma" w:hAnsi="Tahoma" w:cs="Tahoma"/>
          <w:sz w:val="22"/>
          <w:szCs w:val="22"/>
        </w:rPr>
      </w:pPr>
    </w:p>
    <w:p w:rsidR="00C1717A" w:rsidRPr="008D7039" w:rsidRDefault="008D4DA1" w:rsidP="00DE5F71">
      <w:pPr>
        <w:spacing w:line="360" w:lineRule="auto"/>
        <w:ind w:right="555"/>
        <w:jc w:val="both"/>
        <w:rPr>
          <w:rFonts w:ascii="Tahoma" w:eastAsia="Tahoma" w:hAnsi="Tahoma" w:cs="Tahoma"/>
          <w:sz w:val="22"/>
          <w:szCs w:val="22"/>
        </w:rPr>
      </w:pPr>
      <w:r w:rsidRPr="008D7039">
        <w:rPr>
          <w:rFonts w:ascii="Tahoma" w:eastAsia="Tahoma" w:hAnsi="Tahoma" w:cs="Tahoma"/>
          <w:sz w:val="22"/>
          <w:szCs w:val="22"/>
        </w:rPr>
        <w:t xml:space="preserve">1- Compensar a população de Niterói com um Parque Urbano para a atividade de lazer equivalente às praias que foram aterradas e suprimidas </w:t>
      </w:r>
      <w:proofErr w:type="gramStart"/>
      <w:r w:rsidRPr="008D7039">
        <w:rPr>
          <w:rFonts w:ascii="Tahoma" w:eastAsia="Tahoma" w:hAnsi="Tahoma" w:cs="Tahoma"/>
          <w:sz w:val="22"/>
          <w:szCs w:val="22"/>
        </w:rPr>
        <w:t>pelo aterro Praia Grande</w:t>
      </w:r>
      <w:proofErr w:type="gramEnd"/>
      <w:r w:rsidRPr="008D7039">
        <w:rPr>
          <w:rFonts w:ascii="Tahoma" w:eastAsia="Tahoma" w:hAnsi="Tahoma" w:cs="Tahoma"/>
          <w:sz w:val="22"/>
          <w:szCs w:val="22"/>
        </w:rPr>
        <w:t>;</w:t>
      </w:r>
    </w:p>
    <w:p w:rsidR="00C1717A" w:rsidRPr="008D7039" w:rsidRDefault="008D4DA1" w:rsidP="00DE5F71">
      <w:pPr>
        <w:spacing w:line="360" w:lineRule="auto"/>
        <w:ind w:right="555"/>
        <w:jc w:val="both"/>
        <w:rPr>
          <w:rFonts w:ascii="Tahoma" w:eastAsia="Tahoma" w:hAnsi="Tahoma" w:cs="Tahoma"/>
          <w:sz w:val="22"/>
          <w:szCs w:val="22"/>
        </w:rPr>
      </w:pPr>
      <w:r w:rsidRPr="008D7039">
        <w:rPr>
          <w:rFonts w:ascii="Tahoma" w:eastAsia="Tahoma" w:hAnsi="Tahoma" w:cs="Tahoma"/>
          <w:sz w:val="22"/>
          <w:szCs w:val="22"/>
        </w:rPr>
        <w:t>2- Preservar a qualidade climática da cidade e proteger a fauna ea flora;</w:t>
      </w:r>
    </w:p>
    <w:p w:rsidR="00C1717A" w:rsidRPr="008D7039" w:rsidRDefault="008D4DA1" w:rsidP="00DE5F71">
      <w:pPr>
        <w:spacing w:line="360" w:lineRule="auto"/>
        <w:ind w:right="555"/>
        <w:jc w:val="both"/>
        <w:rPr>
          <w:rFonts w:ascii="Tahoma" w:eastAsia="Tahoma" w:hAnsi="Tahoma" w:cs="Tahoma"/>
          <w:sz w:val="22"/>
          <w:szCs w:val="22"/>
        </w:rPr>
      </w:pPr>
      <w:r w:rsidRPr="008D7039">
        <w:rPr>
          <w:rFonts w:ascii="Tahoma" w:eastAsia="Tahoma" w:hAnsi="Tahoma" w:cs="Tahoma"/>
          <w:sz w:val="22"/>
          <w:szCs w:val="22"/>
        </w:rPr>
        <w:t>3- Aumentar o potencial turístico e de lazer em área central da cidade;</w:t>
      </w:r>
    </w:p>
    <w:p w:rsidR="003034DF" w:rsidRPr="008D7039" w:rsidRDefault="008D4DA1" w:rsidP="00DE5F71">
      <w:pPr>
        <w:spacing w:line="360" w:lineRule="auto"/>
        <w:ind w:right="555"/>
        <w:jc w:val="both"/>
        <w:rPr>
          <w:rFonts w:ascii="Tahoma" w:eastAsia="Tahoma" w:hAnsi="Tahoma" w:cs="Tahoma"/>
          <w:sz w:val="22"/>
          <w:szCs w:val="22"/>
        </w:rPr>
      </w:pPr>
      <w:r w:rsidRPr="008D7039">
        <w:rPr>
          <w:rFonts w:ascii="Tahoma" w:eastAsia="Tahoma" w:hAnsi="Tahoma" w:cs="Tahoma"/>
          <w:sz w:val="22"/>
          <w:szCs w:val="22"/>
        </w:rPr>
        <w:t>4- Preservar a continuidade do projeto de reflorestamento e monitora</w:t>
      </w:r>
      <w:r w:rsidR="00B57252">
        <w:rPr>
          <w:rFonts w:ascii="Tahoma" w:eastAsia="Tahoma" w:hAnsi="Tahoma" w:cs="Tahoma"/>
          <w:sz w:val="22"/>
          <w:szCs w:val="22"/>
        </w:rPr>
        <w:t>mento pela</w:t>
      </w:r>
      <w:r w:rsidR="003034DF" w:rsidRPr="008D7039">
        <w:rPr>
          <w:rFonts w:ascii="Tahoma" w:eastAsia="Tahoma" w:hAnsi="Tahoma" w:cs="Tahoma"/>
          <w:sz w:val="22"/>
          <w:szCs w:val="22"/>
        </w:rPr>
        <w:t xml:space="preserve"> UFF</w:t>
      </w:r>
      <w:r w:rsidR="00B57252">
        <w:rPr>
          <w:rFonts w:ascii="Tahoma" w:eastAsia="Tahoma" w:hAnsi="Tahoma" w:cs="Tahoma"/>
          <w:sz w:val="22"/>
          <w:szCs w:val="22"/>
        </w:rPr>
        <w:t>;</w:t>
      </w:r>
    </w:p>
    <w:p w:rsidR="00C1717A" w:rsidRPr="008D7039" w:rsidRDefault="008D4DA1" w:rsidP="00DE5F71">
      <w:pPr>
        <w:spacing w:line="360" w:lineRule="auto"/>
        <w:ind w:right="555"/>
        <w:jc w:val="both"/>
        <w:rPr>
          <w:rFonts w:ascii="Tahoma" w:eastAsia="Tahoma" w:hAnsi="Tahoma" w:cs="Tahoma"/>
          <w:sz w:val="22"/>
          <w:szCs w:val="22"/>
        </w:rPr>
      </w:pPr>
      <w:r w:rsidRPr="008D7039">
        <w:rPr>
          <w:rFonts w:ascii="Tahoma" w:eastAsia="Tahoma" w:hAnsi="Tahoma" w:cs="Tahoma"/>
          <w:sz w:val="22"/>
          <w:szCs w:val="22"/>
        </w:rPr>
        <w:t xml:space="preserve">5- Possibilitar </w:t>
      </w:r>
      <w:r w:rsidR="00CF72FF">
        <w:rPr>
          <w:rFonts w:ascii="Tahoma" w:eastAsia="Tahoma" w:hAnsi="Tahoma" w:cs="Tahoma"/>
          <w:sz w:val="22"/>
          <w:szCs w:val="22"/>
        </w:rPr>
        <w:t xml:space="preserve">a continuidade de </w:t>
      </w:r>
      <w:r w:rsidRPr="008D7039">
        <w:rPr>
          <w:rFonts w:ascii="Tahoma" w:eastAsia="Tahoma" w:hAnsi="Tahoma" w:cs="Tahoma"/>
          <w:sz w:val="22"/>
          <w:szCs w:val="22"/>
        </w:rPr>
        <w:t>trabalhos de extensão e pesquisa</w:t>
      </w:r>
      <w:r w:rsidR="009E76E6">
        <w:rPr>
          <w:rFonts w:ascii="Tahoma" w:eastAsia="Tahoma" w:hAnsi="Tahoma" w:cs="Tahoma"/>
          <w:sz w:val="22"/>
          <w:szCs w:val="22"/>
        </w:rPr>
        <w:t xml:space="preserve"> de setores da Universidade.</w:t>
      </w:r>
    </w:p>
    <w:p w:rsidR="003034DF" w:rsidRPr="008D7039" w:rsidRDefault="003034DF" w:rsidP="004916F6">
      <w:pPr>
        <w:ind w:right="555"/>
        <w:jc w:val="both"/>
        <w:rPr>
          <w:rFonts w:ascii="Tahoma" w:eastAsia="Tahoma" w:hAnsi="Tahoma" w:cs="Tahoma"/>
          <w:sz w:val="22"/>
          <w:szCs w:val="22"/>
        </w:rPr>
      </w:pPr>
    </w:p>
    <w:p w:rsidR="00C1717A" w:rsidRPr="008D7039" w:rsidRDefault="008D4DA1" w:rsidP="00DE5F71">
      <w:pPr>
        <w:spacing w:line="360" w:lineRule="auto"/>
        <w:ind w:right="555"/>
        <w:jc w:val="both"/>
        <w:rPr>
          <w:rFonts w:ascii="Tahoma" w:eastAsia="Tahoma" w:hAnsi="Tahoma" w:cs="Tahoma"/>
          <w:sz w:val="22"/>
          <w:szCs w:val="22"/>
        </w:rPr>
      </w:pPr>
      <w:r w:rsidRPr="008D7039">
        <w:rPr>
          <w:rFonts w:ascii="Tahoma" w:eastAsia="Tahoma" w:hAnsi="Tahoma" w:cs="Tahoma"/>
          <w:sz w:val="22"/>
          <w:szCs w:val="22"/>
        </w:rPr>
        <w:t>Ações em âmbito Federal e Municipal pertinentes à PROTEÇÃO AMBIENTAL do Morro do Gragoatá:</w:t>
      </w:r>
    </w:p>
    <w:p w:rsidR="00C1717A" w:rsidRPr="008D7039" w:rsidRDefault="008D4DA1" w:rsidP="00DE5F71">
      <w:pPr>
        <w:spacing w:line="360" w:lineRule="auto"/>
        <w:ind w:right="555"/>
        <w:jc w:val="both"/>
        <w:rPr>
          <w:rFonts w:ascii="Tahoma" w:eastAsia="Tahoma" w:hAnsi="Tahoma" w:cs="Tahoma"/>
          <w:sz w:val="22"/>
          <w:szCs w:val="22"/>
          <w:u w:val="single"/>
        </w:rPr>
      </w:pPr>
      <w:r w:rsidRPr="008D7039">
        <w:rPr>
          <w:rFonts w:ascii="Tahoma" w:eastAsia="Tahoma" w:hAnsi="Tahoma" w:cs="Tahoma"/>
          <w:sz w:val="22"/>
          <w:szCs w:val="22"/>
          <w:u w:val="single"/>
        </w:rPr>
        <w:t>Ações municipais</w:t>
      </w:r>
    </w:p>
    <w:p w:rsidR="00C1717A" w:rsidRPr="008D7039" w:rsidRDefault="00C1717A" w:rsidP="004916F6">
      <w:pPr>
        <w:ind w:right="555"/>
        <w:jc w:val="both"/>
        <w:rPr>
          <w:rFonts w:ascii="Tahoma" w:eastAsia="Tahoma" w:hAnsi="Tahoma" w:cs="Tahoma"/>
          <w:sz w:val="22"/>
          <w:szCs w:val="22"/>
        </w:rPr>
      </w:pPr>
    </w:p>
    <w:p w:rsidR="00C1717A" w:rsidRPr="008D7039" w:rsidRDefault="008D4DA1" w:rsidP="00DE5F71">
      <w:pPr>
        <w:spacing w:line="360" w:lineRule="auto"/>
        <w:ind w:left="425" w:right="555"/>
        <w:jc w:val="both"/>
        <w:rPr>
          <w:rFonts w:ascii="Tahoma" w:eastAsia="Tahoma" w:hAnsi="Tahoma" w:cs="Tahoma"/>
          <w:sz w:val="22"/>
          <w:szCs w:val="22"/>
        </w:rPr>
      </w:pPr>
      <w:r w:rsidRPr="008D7039">
        <w:rPr>
          <w:rFonts w:ascii="Tahoma" w:eastAsia="Tahoma" w:hAnsi="Tahoma" w:cs="Tahoma"/>
          <w:sz w:val="22"/>
          <w:szCs w:val="22"/>
        </w:rPr>
        <w:t>• Em 04 DE ABRIL DE 2002 a LEI 1967 no seu Art. 9º - I - Área de Especial Interesse Ambiental do Morro do Gragoatá, para criação de Parque Urbano;</w:t>
      </w:r>
    </w:p>
    <w:p w:rsidR="00C1717A" w:rsidRPr="008D7039" w:rsidRDefault="008D4DA1" w:rsidP="00DE5F71">
      <w:pPr>
        <w:numPr>
          <w:ilvl w:val="0"/>
          <w:numId w:val="1"/>
        </w:numPr>
        <w:spacing w:line="360" w:lineRule="auto"/>
        <w:ind w:right="555"/>
        <w:jc w:val="both"/>
        <w:rPr>
          <w:rFonts w:ascii="Tahoma" w:eastAsia="Tahoma" w:hAnsi="Tahoma" w:cs="Tahoma"/>
          <w:sz w:val="22"/>
          <w:szCs w:val="22"/>
        </w:rPr>
      </w:pPr>
      <w:r w:rsidRPr="008D7039">
        <w:rPr>
          <w:rFonts w:ascii="Tahoma" w:eastAsia="Tahoma" w:hAnsi="Tahoma" w:cs="Tahoma"/>
          <w:sz w:val="22"/>
          <w:szCs w:val="22"/>
        </w:rPr>
        <w:t>Em 15/10/2003 a lei municipal 2099/2003, tornou a área de proteção ambiental permanente na Área de Proteção Ambiental (APA) do Morro do Gragoatá, as porções de terreno com declividade igual ou maior do que 45º e/ou que tenham significativa cobertura vegetal, conforme delimitação do Anexo I desta Lei. “Art. 4º- À área com declividade média menor que 6º (seis graus) e sem cobertura vegetal significativa, conforme delimitação do Anexo II desta Lei</w:t>
      </w:r>
      <w:proofErr w:type="gramStart"/>
      <w:r w:rsidRPr="008D7039">
        <w:rPr>
          <w:rFonts w:ascii="Tahoma" w:eastAsia="Tahoma" w:hAnsi="Tahoma" w:cs="Tahoma"/>
          <w:sz w:val="22"/>
          <w:szCs w:val="22"/>
        </w:rPr>
        <w:t>, aplicam-se</w:t>
      </w:r>
      <w:proofErr w:type="gramEnd"/>
      <w:r w:rsidRPr="008D7039">
        <w:rPr>
          <w:rFonts w:ascii="Tahoma" w:eastAsia="Tahoma" w:hAnsi="Tahoma" w:cs="Tahoma"/>
          <w:sz w:val="22"/>
          <w:szCs w:val="22"/>
        </w:rPr>
        <w:t xml:space="preserve"> os parâmetros da Fração Urbana CT 14 (trecho da Rua Cel. Tamarindo). Parágrafo Único - Qualquer empreendimento na área de que trata o caput deste artigo será submetida à análise morfológica especial, de acordo com o artigo 54 da Lei 1.470 de 11 de dezembro de 1.995, e deverá constituir-se de edificação que acompanhe a forma em curva da encosta do Morro do Gragoatá, podendo constituir-se em mais de uma edificação, desde que em </w:t>
      </w:r>
      <w:r w:rsidRPr="008D7039">
        <w:rPr>
          <w:rFonts w:ascii="Tahoma" w:eastAsia="Tahoma" w:hAnsi="Tahoma" w:cs="Tahoma"/>
          <w:sz w:val="22"/>
          <w:szCs w:val="22"/>
        </w:rPr>
        <w:lastRenderedPageBreak/>
        <w:t xml:space="preserve">harmonia com a referida encosta.” Esta lei municipal está em desacordo com resolução CONAMA 303 de 2002, em vigor </w:t>
      </w:r>
      <w:r w:rsidR="00DE2312">
        <w:rPr>
          <w:rFonts w:ascii="Tahoma" w:eastAsia="Tahoma" w:hAnsi="Tahoma" w:cs="Tahoma"/>
          <w:sz w:val="22"/>
          <w:szCs w:val="22"/>
        </w:rPr>
        <w:t>a</w:t>
      </w:r>
      <w:r w:rsidR="006E61AD">
        <w:rPr>
          <w:rFonts w:ascii="Tahoma" w:eastAsia="Tahoma" w:hAnsi="Tahoma" w:cs="Tahoma"/>
          <w:sz w:val="22"/>
          <w:szCs w:val="22"/>
        </w:rPr>
        <w:t xml:space="preserve"> época, pois a</w:t>
      </w:r>
      <w:r w:rsidRPr="008D7039">
        <w:rPr>
          <w:rFonts w:ascii="Tahoma" w:eastAsia="Tahoma" w:hAnsi="Tahoma" w:cs="Tahoma"/>
          <w:sz w:val="22"/>
          <w:szCs w:val="22"/>
        </w:rPr>
        <w:t xml:space="preserve"> área sem declividade é o topo de morro e possui cota superior a 50m)</w:t>
      </w:r>
    </w:p>
    <w:p w:rsidR="00C1717A" w:rsidRPr="008D7039" w:rsidRDefault="008D4DA1" w:rsidP="00DE5F71">
      <w:pPr>
        <w:spacing w:line="360" w:lineRule="auto"/>
        <w:ind w:right="555"/>
        <w:jc w:val="both"/>
        <w:rPr>
          <w:rFonts w:ascii="Tahoma" w:eastAsia="Tahoma" w:hAnsi="Tahoma" w:cs="Tahoma"/>
          <w:sz w:val="22"/>
          <w:szCs w:val="22"/>
          <w:u w:val="single"/>
        </w:rPr>
      </w:pPr>
      <w:r w:rsidRPr="008D7039">
        <w:rPr>
          <w:rFonts w:ascii="Tahoma" w:eastAsia="Tahoma" w:hAnsi="Tahoma" w:cs="Tahoma"/>
          <w:sz w:val="22"/>
          <w:szCs w:val="22"/>
          <w:u w:val="single"/>
        </w:rPr>
        <w:t>Ações Federais</w:t>
      </w:r>
    </w:p>
    <w:p w:rsidR="00C1717A" w:rsidRPr="008D7039" w:rsidRDefault="00C1717A" w:rsidP="004916F6">
      <w:pPr>
        <w:ind w:right="555"/>
        <w:jc w:val="both"/>
        <w:rPr>
          <w:rFonts w:ascii="Tahoma" w:eastAsia="Tahoma" w:hAnsi="Tahoma" w:cs="Tahoma"/>
          <w:sz w:val="22"/>
          <w:szCs w:val="22"/>
        </w:rPr>
      </w:pPr>
    </w:p>
    <w:p w:rsidR="00C1717A" w:rsidRPr="008D7039" w:rsidRDefault="008D4DA1" w:rsidP="00DE5F71">
      <w:pPr>
        <w:spacing w:line="360" w:lineRule="auto"/>
        <w:ind w:right="555"/>
        <w:jc w:val="both"/>
        <w:rPr>
          <w:rFonts w:ascii="Tahoma" w:eastAsia="Tahoma" w:hAnsi="Tahoma" w:cs="Tahoma"/>
          <w:sz w:val="22"/>
          <w:szCs w:val="22"/>
        </w:rPr>
      </w:pPr>
      <w:r w:rsidRPr="008D7039">
        <w:rPr>
          <w:rFonts w:ascii="Tahoma" w:eastAsia="Tahoma" w:hAnsi="Tahoma" w:cs="Tahoma"/>
          <w:sz w:val="22"/>
          <w:szCs w:val="22"/>
        </w:rPr>
        <w:t>• A legislação federal, segundo a resolução CONAMA 303 de 2002, em vigor ao momento da entrada da ação, classifica a área como de preservação permanente (APP) que é uma legislação federal e não pode ser sobreposta por uma legislação municipal.</w:t>
      </w:r>
    </w:p>
    <w:p w:rsidR="00C1717A" w:rsidRPr="008D7039" w:rsidRDefault="00C1717A" w:rsidP="004916F6">
      <w:pPr>
        <w:ind w:right="555"/>
        <w:jc w:val="both"/>
        <w:rPr>
          <w:rFonts w:ascii="Tahoma" w:eastAsia="Tahoma" w:hAnsi="Tahoma" w:cs="Tahoma"/>
          <w:sz w:val="22"/>
          <w:szCs w:val="22"/>
        </w:rPr>
      </w:pPr>
    </w:p>
    <w:p w:rsidR="00C1717A" w:rsidRPr="008D7039" w:rsidRDefault="008D4DA1" w:rsidP="00DE5F71">
      <w:pPr>
        <w:spacing w:line="360" w:lineRule="auto"/>
        <w:ind w:right="555"/>
        <w:jc w:val="both"/>
        <w:rPr>
          <w:rFonts w:ascii="Tahoma" w:eastAsia="Tahoma" w:hAnsi="Tahoma" w:cs="Tahoma"/>
          <w:sz w:val="22"/>
          <w:szCs w:val="22"/>
        </w:rPr>
      </w:pPr>
      <w:r w:rsidRPr="008D7039">
        <w:rPr>
          <w:rFonts w:ascii="Tahoma" w:eastAsia="Tahoma" w:hAnsi="Tahoma" w:cs="Tahoma"/>
          <w:sz w:val="22"/>
          <w:szCs w:val="22"/>
        </w:rPr>
        <w:t xml:space="preserve">• Destacamos que a caracterização de topo de morro é dada pela resolução CONAMA 303 de 2002 e se baseia somente na altura da elevação e na proporção em relação a esta altura que deve ser protegida e independe do estágio de degradação ou conservação da área. A caracterização de morro e de topo de morro </w:t>
      </w:r>
      <w:proofErr w:type="gramStart"/>
      <w:r w:rsidRPr="008D7039">
        <w:rPr>
          <w:rFonts w:ascii="Tahoma" w:eastAsia="Tahoma" w:hAnsi="Tahoma" w:cs="Tahoma"/>
          <w:sz w:val="22"/>
          <w:szCs w:val="22"/>
        </w:rPr>
        <w:t>são dadas</w:t>
      </w:r>
      <w:proofErr w:type="gramEnd"/>
      <w:r w:rsidRPr="008D7039">
        <w:rPr>
          <w:rFonts w:ascii="Tahoma" w:eastAsia="Tahoma" w:hAnsi="Tahoma" w:cs="Tahoma"/>
          <w:sz w:val="22"/>
          <w:szCs w:val="22"/>
        </w:rPr>
        <w:t xml:space="preserve"> pela resolução CONAMA 303 de 2002 nos artigos 2º parágrafo IV e 3º parágrafo V, respectivamente, que vigorava a data da ação</w:t>
      </w:r>
    </w:p>
    <w:p w:rsidR="00C1717A" w:rsidRPr="008D7039" w:rsidRDefault="008D4DA1" w:rsidP="00DE5F71">
      <w:pPr>
        <w:spacing w:line="360" w:lineRule="auto"/>
        <w:ind w:right="555"/>
        <w:jc w:val="both"/>
        <w:rPr>
          <w:rFonts w:ascii="Tahoma" w:eastAsia="Tahoma" w:hAnsi="Tahoma" w:cs="Tahoma"/>
          <w:sz w:val="22"/>
          <w:szCs w:val="22"/>
        </w:rPr>
      </w:pPr>
      <w:r w:rsidRPr="008D7039">
        <w:rPr>
          <w:rFonts w:ascii="Tahoma" w:eastAsia="Tahoma" w:hAnsi="Tahoma" w:cs="Tahoma"/>
          <w:sz w:val="22"/>
          <w:szCs w:val="22"/>
        </w:rPr>
        <w:t>• Somente à luz do Novo Código Florestal, inciso IX do art. 4º da Lei 12.651, de 25 de maio de 2012 (data posterior à colocação da ação), a supracitada a área passou a não ser considerada de preservação permanente.</w:t>
      </w:r>
    </w:p>
    <w:p w:rsidR="007F6743" w:rsidRDefault="008D4DA1" w:rsidP="00DE5F71">
      <w:pPr>
        <w:spacing w:line="360" w:lineRule="auto"/>
        <w:ind w:right="555"/>
        <w:jc w:val="both"/>
        <w:rPr>
          <w:rFonts w:ascii="Tahoma" w:eastAsia="Tahoma" w:hAnsi="Tahoma" w:cs="Tahoma"/>
          <w:sz w:val="22"/>
          <w:szCs w:val="22"/>
        </w:rPr>
      </w:pPr>
      <w:r w:rsidRPr="008D7039">
        <w:rPr>
          <w:rFonts w:ascii="Tahoma" w:eastAsia="Tahoma" w:hAnsi="Tahoma" w:cs="Tahoma"/>
          <w:sz w:val="22"/>
          <w:szCs w:val="22"/>
        </w:rPr>
        <w:t>• A perícia judicial ambiental, efetivada em 02/06/2016, nos autos do processo de nº 0001288-98.2006.4.02.5102, em trâmite perante a 3ª Vara Federal de Niterói, não concluiu que o Morro do Gragoatá não se caracteriza como área de preservação permanente. Destacou a modificação da lei e deix</w:t>
      </w:r>
      <w:r w:rsidR="006E61AD">
        <w:rPr>
          <w:rFonts w:ascii="Tahoma" w:eastAsia="Tahoma" w:hAnsi="Tahoma" w:cs="Tahoma"/>
          <w:sz w:val="22"/>
          <w:szCs w:val="22"/>
        </w:rPr>
        <w:t>ou</w:t>
      </w:r>
      <w:r w:rsidRPr="008D7039">
        <w:rPr>
          <w:rFonts w:ascii="Tahoma" w:eastAsia="Tahoma" w:hAnsi="Tahoma" w:cs="Tahoma"/>
          <w:sz w:val="22"/>
          <w:szCs w:val="22"/>
        </w:rPr>
        <w:t xml:space="preserve"> a decisão a cargo do juiz, </w:t>
      </w:r>
      <w:proofErr w:type="gramStart"/>
      <w:r w:rsidRPr="008D7039">
        <w:rPr>
          <w:rFonts w:ascii="Tahoma" w:eastAsia="Tahoma" w:hAnsi="Tahoma" w:cs="Tahoma"/>
          <w:sz w:val="22"/>
          <w:szCs w:val="22"/>
        </w:rPr>
        <w:t>a</w:t>
      </w:r>
      <w:proofErr w:type="gramEnd"/>
      <w:r w:rsidRPr="008D7039">
        <w:rPr>
          <w:rFonts w:ascii="Tahoma" w:eastAsia="Tahoma" w:hAnsi="Tahoma" w:cs="Tahoma"/>
          <w:sz w:val="22"/>
          <w:szCs w:val="22"/>
        </w:rPr>
        <w:t xml:space="preserve"> ação ainda não transitou em julgado.</w:t>
      </w:r>
    </w:p>
    <w:p w:rsidR="00C1717A" w:rsidRPr="008D7039" w:rsidRDefault="008D4DA1" w:rsidP="00DE5F71">
      <w:pPr>
        <w:shd w:val="clear" w:color="auto" w:fill="FFFFFF"/>
        <w:spacing w:line="360" w:lineRule="auto"/>
        <w:ind w:right="555" w:firstLine="708"/>
        <w:jc w:val="both"/>
        <w:rPr>
          <w:rFonts w:ascii="Tahoma" w:eastAsia="Tahoma" w:hAnsi="Tahoma" w:cs="Tahoma"/>
          <w:sz w:val="22"/>
          <w:szCs w:val="22"/>
        </w:rPr>
      </w:pPr>
      <w:r w:rsidRPr="008D7039">
        <w:rPr>
          <w:rFonts w:ascii="Tahoma" w:eastAsia="Tahoma" w:hAnsi="Tahoma" w:cs="Tahoma"/>
          <w:sz w:val="22"/>
          <w:szCs w:val="22"/>
        </w:rPr>
        <w:t>A preocupação com a proteção das áreas verdes que ainda restam, são pontos que precisam ser enfrentados, pois a ocupação urbana vem diminuindo expressivamente às áreas verdes naturais da cidade, caso nada seja feito para reverter essa situação, em poucos anos</w:t>
      </w:r>
      <w:r w:rsidR="006E61AD">
        <w:rPr>
          <w:rFonts w:ascii="Tahoma" w:eastAsia="Tahoma" w:hAnsi="Tahoma" w:cs="Tahoma"/>
          <w:sz w:val="22"/>
          <w:szCs w:val="22"/>
        </w:rPr>
        <w:t xml:space="preserve"> </w:t>
      </w:r>
      <w:r w:rsidRPr="008D7039">
        <w:rPr>
          <w:rFonts w:ascii="Tahoma" w:eastAsia="Tahoma" w:hAnsi="Tahoma" w:cs="Tahoma"/>
          <w:sz w:val="22"/>
          <w:szCs w:val="22"/>
        </w:rPr>
        <w:t>elas não se farão mais presentes.</w:t>
      </w:r>
    </w:p>
    <w:p w:rsidR="00C1717A" w:rsidRPr="008D7039" w:rsidRDefault="008D4DA1" w:rsidP="00DE5F71">
      <w:pPr>
        <w:shd w:val="clear" w:color="auto" w:fill="FFFFFF"/>
        <w:spacing w:line="360" w:lineRule="auto"/>
        <w:ind w:right="555" w:firstLine="708"/>
        <w:jc w:val="both"/>
        <w:rPr>
          <w:rFonts w:ascii="Tahoma" w:eastAsia="Tahoma" w:hAnsi="Tahoma" w:cs="Tahoma"/>
          <w:sz w:val="22"/>
          <w:szCs w:val="22"/>
        </w:rPr>
      </w:pPr>
      <w:r w:rsidRPr="008D7039">
        <w:rPr>
          <w:rFonts w:ascii="Tahoma" w:eastAsia="Tahoma" w:hAnsi="Tahoma" w:cs="Tahoma"/>
          <w:sz w:val="22"/>
          <w:szCs w:val="22"/>
        </w:rPr>
        <w:t xml:space="preserve">É necessário conter o processo de espraiamento urbano sobre as áreas verdes do município, protegendo as áreas de preservação permanente, as unidades de conservação, melhorando a qualidade ambiental através do controle da utilização dos recursos naturais, da recuperação das áreas deterioradas e da preservação do </w:t>
      </w:r>
      <w:r w:rsidRPr="008D7039">
        <w:rPr>
          <w:rFonts w:ascii="Tahoma" w:eastAsia="Tahoma" w:hAnsi="Tahoma" w:cs="Tahoma"/>
          <w:sz w:val="22"/>
          <w:szCs w:val="22"/>
        </w:rPr>
        <w:lastRenderedPageBreak/>
        <w:t>patrimônio natural contido nesta Zona.</w:t>
      </w:r>
    </w:p>
    <w:p w:rsidR="00C1717A" w:rsidRDefault="008D4DA1" w:rsidP="00DE5F71">
      <w:pPr>
        <w:spacing w:line="360" w:lineRule="auto"/>
        <w:ind w:right="555" w:firstLine="709"/>
        <w:jc w:val="both"/>
        <w:rPr>
          <w:rFonts w:ascii="Tahoma" w:eastAsia="Tahoma" w:hAnsi="Tahoma" w:cs="Tahoma"/>
          <w:sz w:val="22"/>
          <w:szCs w:val="22"/>
        </w:rPr>
      </w:pPr>
      <w:r w:rsidRPr="008D7039">
        <w:rPr>
          <w:rFonts w:ascii="Tahoma" w:eastAsia="Tahoma" w:hAnsi="Tahoma" w:cs="Tahoma"/>
          <w:sz w:val="22"/>
          <w:szCs w:val="22"/>
        </w:rPr>
        <w:t>Desta maneira, conto com o apoio dos Nobres Pares para aprovação da presente emenda.</w:t>
      </w:r>
    </w:p>
    <w:p w:rsidR="00D405CF" w:rsidRDefault="00182C8A" w:rsidP="00F24031">
      <w:pPr>
        <w:ind w:right="555"/>
        <w:rPr>
          <w:rFonts w:ascii="Tahoma" w:hAnsi="Tahoma" w:cs="Tahoma"/>
          <w:b/>
          <w:sz w:val="22"/>
          <w:szCs w:val="22"/>
        </w:rPr>
      </w:pPr>
      <w:r w:rsidRPr="00AB7E5A">
        <w:rPr>
          <w:rFonts w:ascii="Tahoma" w:hAnsi="Tahoma" w:cs="Tahoma"/>
          <w:b/>
          <w:sz w:val="22"/>
          <w:szCs w:val="22"/>
        </w:rPr>
        <w:t>Referências Bibliográficas</w:t>
      </w:r>
    </w:p>
    <w:p w:rsidR="00D405CF" w:rsidRDefault="00D405CF" w:rsidP="00F24031">
      <w:pPr>
        <w:ind w:right="555"/>
        <w:rPr>
          <w:rFonts w:ascii="Tahoma" w:hAnsi="Tahoma" w:cs="Tahoma"/>
          <w:sz w:val="22"/>
          <w:szCs w:val="22"/>
        </w:rPr>
      </w:pPr>
    </w:p>
    <w:p w:rsidR="00D405CF" w:rsidRDefault="00F32997" w:rsidP="00F32997">
      <w:pPr>
        <w:tabs>
          <w:tab w:val="left" w:pos="10194"/>
        </w:tabs>
        <w:ind w:right="-12"/>
        <w:rPr>
          <w:rFonts w:ascii="Tahoma" w:hAnsi="Tahoma" w:cs="Tahoma"/>
          <w:sz w:val="22"/>
          <w:szCs w:val="22"/>
        </w:rPr>
      </w:pPr>
      <w:r w:rsidRPr="008D7039">
        <w:rPr>
          <w:rFonts w:ascii="Tahoma" w:hAnsi="Tahoma" w:cs="Tahoma"/>
          <w:sz w:val="22"/>
          <w:szCs w:val="22"/>
        </w:rPr>
        <w:t>ARAUJO</w:t>
      </w:r>
      <w:r w:rsidR="00182C8A" w:rsidRPr="008D7039">
        <w:rPr>
          <w:rFonts w:ascii="Tahoma" w:hAnsi="Tahoma" w:cs="Tahoma"/>
          <w:sz w:val="22"/>
          <w:szCs w:val="22"/>
        </w:rPr>
        <w:t>, M</w:t>
      </w:r>
      <w:r w:rsidR="006E61AD">
        <w:rPr>
          <w:rFonts w:ascii="Tahoma" w:hAnsi="Tahoma" w:cs="Tahoma"/>
          <w:sz w:val="22"/>
          <w:szCs w:val="22"/>
        </w:rPr>
        <w:t>á</w:t>
      </w:r>
      <w:r w:rsidR="00182C8A" w:rsidRPr="008D7039">
        <w:rPr>
          <w:rFonts w:ascii="Tahoma" w:hAnsi="Tahoma" w:cs="Tahoma"/>
          <w:sz w:val="22"/>
          <w:szCs w:val="22"/>
        </w:rPr>
        <w:t xml:space="preserve">rio Brasil de (Procurador Geral) – Petição ao Juiz da Vara </w:t>
      </w:r>
      <w:r w:rsidR="00EC63E5">
        <w:rPr>
          <w:rFonts w:ascii="Tahoma" w:hAnsi="Tahoma" w:cs="Tahoma"/>
          <w:sz w:val="22"/>
          <w:szCs w:val="22"/>
        </w:rPr>
        <w:t>Federal (</w:t>
      </w:r>
      <w:proofErr w:type="gramStart"/>
      <w:r w:rsidR="00EC63E5">
        <w:rPr>
          <w:rFonts w:ascii="Tahoma" w:hAnsi="Tahoma" w:cs="Tahoma"/>
          <w:sz w:val="22"/>
          <w:szCs w:val="22"/>
        </w:rPr>
        <w:t>7</w:t>
      </w:r>
      <w:proofErr w:type="gramEnd"/>
      <w:r w:rsidR="00EC63E5">
        <w:rPr>
          <w:rFonts w:ascii="Tahoma" w:hAnsi="Tahoma" w:cs="Tahoma"/>
          <w:sz w:val="22"/>
          <w:szCs w:val="22"/>
        </w:rPr>
        <w:t xml:space="preserve"> págin</w:t>
      </w:r>
      <w:r w:rsidR="00182C8A" w:rsidRPr="008D7039">
        <w:rPr>
          <w:rFonts w:ascii="Tahoma" w:hAnsi="Tahoma" w:cs="Tahoma"/>
          <w:sz w:val="22"/>
          <w:szCs w:val="22"/>
        </w:rPr>
        <w:t>as) de 8/11/1982</w:t>
      </w:r>
    </w:p>
    <w:p w:rsidR="00182C8A" w:rsidRPr="008D7039" w:rsidRDefault="00182C8A" w:rsidP="00F24031">
      <w:pPr>
        <w:ind w:right="555"/>
        <w:rPr>
          <w:rFonts w:ascii="Tahoma" w:hAnsi="Tahoma" w:cs="Tahoma"/>
          <w:sz w:val="22"/>
          <w:szCs w:val="22"/>
        </w:rPr>
      </w:pPr>
    </w:p>
    <w:p w:rsidR="009636A4" w:rsidRDefault="00182C8A" w:rsidP="00590A9E">
      <w:pPr>
        <w:ind w:right="-2"/>
        <w:rPr>
          <w:rFonts w:ascii="Tahoma" w:hAnsi="Tahoma" w:cs="Tahoma"/>
          <w:sz w:val="22"/>
          <w:szCs w:val="22"/>
        </w:rPr>
      </w:pPr>
      <w:r w:rsidRPr="008D7039">
        <w:rPr>
          <w:rFonts w:ascii="Tahoma" w:hAnsi="Tahoma" w:cs="Tahoma"/>
          <w:sz w:val="22"/>
          <w:szCs w:val="22"/>
        </w:rPr>
        <w:t xml:space="preserve">BRASIL. Resolução 06, Conselho Nacional </w:t>
      </w:r>
      <w:r w:rsidR="00EC63E5">
        <w:rPr>
          <w:rFonts w:ascii="Tahoma" w:hAnsi="Tahoma" w:cs="Tahoma"/>
          <w:sz w:val="22"/>
          <w:szCs w:val="22"/>
        </w:rPr>
        <w:t xml:space="preserve">do Meio Ambiente de </w:t>
      </w:r>
      <w:proofErr w:type="gramStart"/>
      <w:r w:rsidR="00EC63E5">
        <w:rPr>
          <w:rFonts w:ascii="Tahoma" w:hAnsi="Tahoma" w:cs="Tahoma"/>
          <w:sz w:val="22"/>
          <w:szCs w:val="22"/>
        </w:rPr>
        <w:t>4</w:t>
      </w:r>
      <w:proofErr w:type="gramEnd"/>
      <w:r w:rsidR="00EC63E5">
        <w:rPr>
          <w:rFonts w:ascii="Tahoma" w:hAnsi="Tahoma" w:cs="Tahoma"/>
          <w:sz w:val="22"/>
          <w:szCs w:val="22"/>
        </w:rPr>
        <w:t xml:space="preserve"> de maio de</w:t>
      </w:r>
      <w:r w:rsidRPr="008D7039">
        <w:rPr>
          <w:rFonts w:ascii="Tahoma" w:hAnsi="Tahoma" w:cs="Tahoma"/>
          <w:sz w:val="22"/>
          <w:szCs w:val="22"/>
        </w:rPr>
        <w:t xml:space="preserve"> 1994. </w:t>
      </w:r>
      <w:r w:rsidR="009636A4">
        <w:rPr>
          <w:rFonts w:ascii="Tahoma" w:hAnsi="Tahoma" w:cs="Tahoma"/>
          <w:sz w:val="22"/>
          <w:szCs w:val="22"/>
        </w:rPr>
        <w:t xml:space="preserve">Disponível </w:t>
      </w:r>
      <w:proofErr w:type="gramStart"/>
      <w:r w:rsidR="009636A4">
        <w:rPr>
          <w:rFonts w:ascii="Tahoma" w:hAnsi="Tahoma" w:cs="Tahoma"/>
          <w:sz w:val="22"/>
          <w:szCs w:val="22"/>
        </w:rPr>
        <w:t>em:</w:t>
      </w:r>
      <w:proofErr w:type="spellStart"/>
      <w:proofErr w:type="gramEnd"/>
      <w:r w:rsidRPr="008D7039">
        <w:rPr>
          <w:rFonts w:ascii="Tahoma" w:hAnsi="Tahoma" w:cs="Tahoma"/>
          <w:sz w:val="22"/>
          <w:szCs w:val="22"/>
        </w:rPr>
        <w:t>http</w:t>
      </w:r>
      <w:proofErr w:type="spellEnd"/>
      <w:r w:rsidRPr="008D7039">
        <w:rPr>
          <w:rFonts w:ascii="Tahoma" w:hAnsi="Tahoma" w:cs="Tahoma"/>
          <w:sz w:val="22"/>
          <w:szCs w:val="22"/>
        </w:rPr>
        <w:t>.7Avww.</w:t>
      </w:r>
      <w:proofErr w:type="spellStart"/>
      <w:r w:rsidRPr="008D7039">
        <w:rPr>
          <w:rFonts w:ascii="Tahoma" w:hAnsi="Tahoma" w:cs="Tahoma"/>
          <w:sz w:val="22"/>
          <w:szCs w:val="22"/>
        </w:rPr>
        <w:t>mma</w:t>
      </w:r>
      <w:proofErr w:type="spellEnd"/>
      <w:r w:rsidRPr="008D7039">
        <w:rPr>
          <w:rFonts w:ascii="Tahoma" w:hAnsi="Tahoma" w:cs="Tahoma"/>
          <w:sz w:val="22"/>
          <w:szCs w:val="22"/>
        </w:rPr>
        <w:t>.</w:t>
      </w:r>
      <w:proofErr w:type="spellStart"/>
      <w:r w:rsidRPr="008D7039">
        <w:rPr>
          <w:rFonts w:ascii="Tahoma" w:hAnsi="Tahoma" w:cs="Tahoma"/>
          <w:sz w:val="22"/>
          <w:szCs w:val="22"/>
        </w:rPr>
        <w:t>gov.br/port/conama/rcs/rcs94/rcs0694.html</w:t>
      </w:r>
      <w:r w:rsidR="00F32997">
        <w:rPr>
          <w:rFonts w:ascii="Tahoma" w:hAnsi="Tahoma" w:cs="Tahoma"/>
          <w:sz w:val="22"/>
          <w:szCs w:val="22"/>
        </w:rPr>
        <w:t>.</w:t>
      </w:r>
      <w:proofErr w:type="spellEnd"/>
    </w:p>
    <w:p w:rsidR="00182C8A" w:rsidRPr="008D7039" w:rsidRDefault="00182C8A" w:rsidP="00F24031">
      <w:pPr>
        <w:ind w:right="555"/>
        <w:rPr>
          <w:rFonts w:ascii="Tahoma" w:hAnsi="Tahoma" w:cs="Tahoma"/>
          <w:sz w:val="22"/>
          <w:szCs w:val="22"/>
        </w:rPr>
      </w:pPr>
    </w:p>
    <w:p w:rsidR="00EC63E5" w:rsidRDefault="00182C8A" w:rsidP="009636A4">
      <w:pPr>
        <w:ind w:right="-12"/>
        <w:rPr>
          <w:rFonts w:ascii="Tahoma" w:hAnsi="Tahoma" w:cs="Tahoma"/>
          <w:sz w:val="22"/>
          <w:szCs w:val="22"/>
        </w:rPr>
      </w:pPr>
      <w:r w:rsidRPr="008D7039">
        <w:rPr>
          <w:rFonts w:ascii="Tahoma" w:hAnsi="Tahoma" w:cs="Tahoma"/>
          <w:sz w:val="22"/>
          <w:szCs w:val="22"/>
        </w:rPr>
        <w:t xml:space="preserve">COLUNA DO GILSON MONTEIRO – NITEROI DE VERDADE Verdes </w:t>
      </w:r>
      <w:proofErr w:type="gramStart"/>
      <w:r w:rsidRPr="008D7039">
        <w:rPr>
          <w:rFonts w:ascii="Tahoma" w:hAnsi="Tahoma" w:cs="Tahoma"/>
          <w:sz w:val="22"/>
          <w:szCs w:val="22"/>
        </w:rPr>
        <w:t>passam</w:t>
      </w:r>
      <w:proofErr w:type="gramEnd"/>
      <w:r w:rsidRPr="008D7039">
        <w:rPr>
          <w:rFonts w:ascii="Tahoma" w:hAnsi="Tahoma" w:cs="Tahoma"/>
          <w:sz w:val="22"/>
          <w:szCs w:val="22"/>
        </w:rPr>
        <w:t xml:space="preserve"> por cima de lei ambiental</w:t>
      </w:r>
      <w:r w:rsidR="009636A4">
        <w:rPr>
          <w:rFonts w:ascii="Tahoma" w:hAnsi="Tahoma" w:cs="Tahoma"/>
          <w:sz w:val="22"/>
          <w:szCs w:val="22"/>
        </w:rPr>
        <w:t>de</w:t>
      </w:r>
      <w:r w:rsidRPr="008D7039">
        <w:rPr>
          <w:rFonts w:ascii="Tahoma" w:hAnsi="Tahoma" w:cs="Tahoma"/>
          <w:sz w:val="22"/>
          <w:szCs w:val="22"/>
        </w:rPr>
        <w:t xml:space="preserve"> 18 SET/20017, </w:t>
      </w:r>
      <w:hyperlink r:id="rId27" w:history="1">
        <w:r w:rsidR="009636A4" w:rsidRPr="00EF2E4C">
          <w:rPr>
            <w:rStyle w:val="Hyperlink"/>
            <w:rFonts w:ascii="Tahoma" w:hAnsi="Tahoma" w:cs="Tahoma"/>
            <w:sz w:val="22"/>
            <w:szCs w:val="22"/>
          </w:rPr>
          <w:t>http://colunadogilson.com.br/verdes-passam-por-cima-de-lei-ambiental/</w:t>
        </w:r>
      </w:hyperlink>
    </w:p>
    <w:p w:rsidR="00182C8A" w:rsidRDefault="00182C8A" w:rsidP="00F24031">
      <w:pPr>
        <w:ind w:right="555"/>
        <w:rPr>
          <w:rFonts w:ascii="Tahoma" w:hAnsi="Tahoma" w:cs="Tahoma"/>
          <w:sz w:val="22"/>
          <w:szCs w:val="22"/>
        </w:rPr>
      </w:pPr>
    </w:p>
    <w:p w:rsidR="00A33887" w:rsidRPr="00A33887" w:rsidRDefault="00A33887" w:rsidP="00387077">
      <w:pPr>
        <w:tabs>
          <w:tab w:val="left" w:pos="9070"/>
        </w:tabs>
        <w:ind w:right="-2"/>
        <w:rPr>
          <w:rFonts w:ascii="Tahoma" w:hAnsi="Tahoma" w:cs="Tahoma"/>
          <w:sz w:val="22"/>
          <w:szCs w:val="22"/>
        </w:rPr>
      </w:pPr>
      <w:r w:rsidRPr="00A33887">
        <w:rPr>
          <w:rFonts w:ascii="Tahoma" w:hAnsi="Tahoma" w:cs="Tahoma"/>
          <w:sz w:val="22"/>
          <w:szCs w:val="22"/>
          <w:shd w:val="clear" w:color="auto" w:fill="FFFFFF"/>
        </w:rPr>
        <w:t xml:space="preserve">GELLI, </w:t>
      </w:r>
      <w:proofErr w:type="spellStart"/>
      <w:r w:rsidRPr="00A33887">
        <w:rPr>
          <w:rFonts w:ascii="Tahoma" w:hAnsi="Tahoma" w:cs="Tahoma"/>
          <w:sz w:val="22"/>
          <w:szCs w:val="22"/>
          <w:shd w:val="clear" w:color="auto" w:fill="FFFFFF"/>
        </w:rPr>
        <w:t>Y</w:t>
      </w:r>
      <w:r w:rsidR="009636A4" w:rsidRPr="00A33887">
        <w:rPr>
          <w:rFonts w:ascii="Tahoma" w:hAnsi="Tahoma" w:cs="Tahoma"/>
          <w:sz w:val="22"/>
          <w:szCs w:val="22"/>
          <w:shd w:val="clear" w:color="auto" w:fill="FFFFFF"/>
        </w:rPr>
        <w:t>asmin</w:t>
      </w:r>
      <w:proofErr w:type="spellEnd"/>
      <w:r w:rsidR="0043191E">
        <w:rPr>
          <w:rFonts w:ascii="Tahoma" w:hAnsi="Tahoma" w:cs="Tahoma"/>
          <w:sz w:val="22"/>
          <w:szCs w:val="22"/>
          <w:shd w:val="clear" w:color="auto" w:fill="FFFFFF"/>
        </w:rPr>
        <w:t xml:space="preserve"> </w:t>
      </w:r>
      <w:proofErr w:type="spellStart"/>
      <w:r w:rsidR="009636A4" w:rsidRPr="00A33887">
        <w:rPr>
          <w:rFonts w:ascii="Tahoma" w:hAnsi="Tahoma" w:cs="Tahoma"/>
          <w:sz w:val="22"/>
          <w:szCs w:val="22"/>
          <w:shd w:val="clear" w:color="auto" w:fill="FFFFFF"/>
        </w:rPr>
        <w:t>kloosterman</w:t>
      </w:r>
      <w:proofErr w:type="spellEnd"/>
      <w:r w:rsidRPr="00A33887">
        <w:rPr>
          <w:rFonts w:ascii="Tahoma" w:hAnsi="Tahoma" w:cs="Tahoma"/>
          <w:sz w:val="22"/>
          <w:szCs w:val="22"/>
          <w:shd w:val="clear" w:color="auto" w:fill="FFFFFF"/>
        </w:rPr>
        <w:t xml:space="preserve">; COSTA, David de Andrade; NICOLAU, ANDRÉA </w:t>
      </w:r>
      <w:proofErr w:type="spellStart"/>
      <w:r w:rsidR="009636A4">
        <w:rPr>
          <w:rFonts w:ascii="Tahoma" w:hAnsi="Tahoma" w:cs="Tahoma"/>
          <w:sz w:val="22"/>
          <w:szCs w:val="22"/>
          <w:shd w:val="clear" w:color="auto" w:fill="FFFFFF"/>
        </w:rPr>
        <w:t>P</w:t>
      </w:r>
      <w:r w:rsidR="009636A4" w:rsidRPr="00A33887">
        <w:rPr>
          <w:rFonts w:ascii="Tahoma" w:hAnsi="Tahoma" w:cs="Tahoma"/>
          <w:sz w:val="22"/>
          <w:szCs w:val="22"/>
          <w:shd w:val="clear" w:color="auto" w:fill="FFFFFF"/>
        </w:rPr>
        <w:t>uzzi</w:t>
      </w:r>
      <w:proofErr w:type="spellEnd"/>
      <w:r w:rsidR="00590A9E">
        <w:rPr>
          <w:rFonts w:ascii="Tahoma" w:hAnsi="Tahoma" w:cs="Tahoma"/>
          <w:sz w:val="22"/>
          <w:szCs w:val="22"/>
          <w:shd w:val="clear" w:color="auto" w:fill="FFFFFF"/>
        </w:rPr>
        <w:t xml:space="preserve">; </w:t>
      </w:r>
      <w:r w:rsidRPr="00A33887">
        <w:rPr>
          <w:rFonts w:ascii="Tahoma" w:hAnsi="Tahoma" w:cs="Tahoma"/>
          <w:bCs/>
          <w:sz w:val="22"/>
          <w:szCs w:val="22"/>
          <w:bdr w:val="none" w:sz="0" w:space="0" w:color="auto" w:frame="1"/>
          <w:shd w:val="clear" w:color="auto" w:fill="FFFFFF"/>
        </w:rPr>
        <w:t xml:space="preserve">DA SILVA, </w:t>
      </w:r>
      <w:proofErr w:type="spellStart"/>
      <w:r w:rsidR="0043191E">
        <w:rPr>
          <w:rFonts w:ascii="Tahoma" w:hAnsi="Tahoma" w:cs="Tahoma"/>
          <w:bCs/>
          <w:sz w:val="22"/>
          <w:szCs w:val="22"/>
          <w:bdr w:val="none" w:sz="0" w:space="0" w:color="auto" w:frame="1"/>
          <w:shd w:val="clear" w:color="auto" w:fill="FFFFFF"/>
        </w:rPr>
        <w:t>J</w:t>
      </w:r>
      <w:r w:rsidR="009636A4" w:rsidRPr="00A33887">
        <w:rPr>
          <w:rFonts w:ascii="Tahoma" w:hAnsi="Tahoma" w:cs="Tahoma"/>
          <w:bCs/>
          <w:sz w:val="22"/>
          <w:szCs w:val="22"/>
          <w:bdr w:val="none" w:sz="0" w:space="0" w:color="auto" w:frame="1"/>
          <w:shd w:val="clear" w:color="auto" w:fill="FFFFFF"/>
        </w:rPr>
        <w:t>anie</w:t>
      </w:r>
      <w:proofErr w:type="spellEnd"/>
      <w:r w:rsidRPr="00A33887">
        <w:rPr>
          <w:rFonts w:ascii="Tahoma" w:hAnsi="Tahoma" w:cs="Tahoma"/>
          <w:bCs/>
          <w:sz w:val="22"/>
          <w:szCs w:val="22"/>
          <w:bdr w:val="none" w:sz="0" w:space="0" w:color="auto" w:frame="1"/>
          <w:shd w:val="clear" w:color="auto" w:fill="FFFFFF"/>
        </w:rPr>
        <w:t xml:space="preserve"> GARCIA</w:t>
      </w:r>
      <w:r w:rsidRPr="00A33887">
        <w:rPr>
          <w:rFonts w:ascii="Tahoma" w:hAnsi="Tahoma" w:cs="Tahoma"/>
          <w:sz w:val="22"/>
          <w:szCs w:val="22"/>
          <w:shd w:val="clear" w:color="auto" w:fill="FFFFFF"/>
        </w:rPr>
        <w:t xml:space="preserve">. </w:t>
      </w:r>
      <w:proofErr w:type="spellStart"/>
      <w:r w:rsidRPr="00A33887">
        <w:rPr>
          <w:rFonts w:ascii="Tahoma" w:hAnsi="Tahoma" w:cs="Tahoma"/>
          <w:sz w:val="22"/>
          <w:szCs w:val="22"/>
          <w:shd w:val="clear" w:color="auto" w:fill="FFFFFF"/>
        </w:rPr>
        <w:t>Vegetational</w:t>
      </w:r>
      <w:proofErr w:type="spellEnd"/>
      <w:r w:rsidR="0043191E">
        <w:rPr>
          <w:rFonts w:ascii="Tahoma" w:hAnsi="Tahoma" w:cs="Tahoma"/>
          <w:sz w:val="22"/>
          <w:szCs w:val="22"/>
          <w:shd w:val="clear" w:color="auto" w:fill="FFFFFF"/>
        </w:rPr>
        <w:t xml:space="preserve"> </w:t>
      </w:r>
      <w:proofErr w:type="spellStart"/>
      <w:r w:rsidRPr="00A33887">
        <w:rPr>
          <w:rFonts w:ascii="Tahoma" w:hAnsi="Tahoma" w:cs="Tahoma"/>
          <w:sz w:val="22"/>
          <w:szCs w:val="22"/>
          <w:shd w:val="clear" w:color="auto" w:fill="FFFFFF"/>
        </w:rPr>
        <w:t>succession</w:t>
      </w:r>
      <w:proofErr w:type="spellEnd"/>
      <w:r w:rsidR="0043191E">
        <w:rPr>
          <w:rFonts w:ascii="Tahoma" w:hAnsi="Tahoma" w:cs="Tahoma"/>
          <w:sz w:val="22"/>
          <w:szCs w:val="22"/>
          <w:shd w:val="clear" w:color="auto" w:fill="FFFFFF"/>
        </w:rPr>
        <w:t xml:space="preserve"> </w:t>
      </w:r>
      <w:proofErr w:type="spellStart"/>
      <w:r w:rsidRPr="00A33887">
        <w:rPr>
          <w:rFonts w:ascii="Tahoma" w:hAnsi="Tahoma" w:cs="Tahoma"/>
          <w:sz w:val="22"/>
          <w:szCs w:val="22"/>
          <w:shd w:val="clear" w:color="auto" w:fill="FFFFFF"/>
        </w:rPr>
        <w:t>assessment</w:t>
      </w:r>
      <w:proofErr w:type="spellEnd"/>
      <w:r w:rsidRPr="00A33887">
        <w:rPr>
          <w:rFonts w:ascii="Tahoma" w:hAnsi="Tahoma" w:cs="Tahoma"/>
          <w:sz w:val="22"/>
          <w:szCs w:val="22"/>
          <w:shd w:val="clear" w:color="auto" w:fill="FFFFFF"/>
        </w:rPr>
        <w:t xml:space="preserve"> in a </w:t>
      </w:r>
      <w:proofErr w:type="spellStart"/>
      <w:r w:rsidRPr="00A33887">
        <w:rPr>
          <w:rFonts w:ascii="Tahoma" w:hAnsi="Tahoma" w:cs="Tahoma"/>
          <w:sz w:val="22"/>
          <w:szCs w:val="22"/>
          <w:shd w:val="clear" w:color="auto" w:fill="FFFFFF"/>
        </w:rPr>
        <w:t>fragment</w:t>
      </w:r>
      <w:proofErr w:type="spellEnd"/>
      <w:r w:rsidR="0043191E">
        <w:rPr>
          <w:rFonts w:ascii="Tahoma" w:hAnsi="Tahoma" w:cs="Tahoma"/>
          <w:sz w:val="22"/>
          <w:szCs w:val="22"/>
          <w:shd w:val="clear" w:color="auto" w:fill="FFFFFF"/>
        </w:rPr>
        <w:t xml:space="preserve"> </w:t>
      </w:r>
      <w:proofErr w:type="spellStart"/>
      <w:r w:rsidRPr="00A33887">
        <w:rPr>
          <w:rFonts w:ascii="Tahoma" w:hAnsi="Tahoma" w:cs="Tahoma"/>
          <w:sz w:val="22"/>
          <w:szCs w:val="22"/>
          <w:shd w:val="clear" w:color="auto" w:fill="FFFFFF"/>
        </w:rPr>
        <w:t>of</w:t>
      </w:r>
      <w:proofErr w:type="spellEnd"/>
      <w:r w:rsidR="0043191E">
        <w:rPr>
          <w:rFonts w:ascii="Tahoma" w:hAnsi="Tahoma" w:cs="Tahoma"/>
          <w:sz w:val="22"/>
          <w:szCs w:val="22"/>
          <w:shd w:val="clear" w:color="auto" w:fill="FFFFFF"/>
        </w:rPr>
        <w:t xml:space="preserve"> </w:t>
      </w:r>
      <w:proofErr w:type="spellStart"/>
      <w:r w:rsidRPr="00A33887">
        <w:rPr>
          <w:rFonts w:ascii="Tahoma" w:hAnsi="Tahoma" w:cs="Tahoma"/>
          <w:sz w:val="22"/>
          <w:szCs w:val="22"/>
          <w:shd w:val="clear" w:color="auto" w:fill="FFFFFF"/>
        </w:rPr>
        <w:t>the</w:t>
      </w:r>
      <w:proofErr w:type="spellEnd"/>
      <w:r w:rsidR="0043191E">
        <w:rPr>
          <w:rFonts w:ascii="Tahoma" w:hAnsi="Tahoma" w:cs="Tahoma"/>
          <w:sz w:val="22"/>
          <w:szCs w:val="22"/>
          <w:shd w:val="clear" w:color="auto" w:fill="FFFFFF"/>
        </w:rPr>
        <w:t xml:space="preserve"> </w:t>
      </w:r>
      <w:proofErr w:type="spellStart"/>
      <w:r w:rsidRPr="00A33887">
        <w:rPr>
          <w:rFonts w:ascii="Tahoma" w:hAnsi="Tahoma" w:cs="Tahoma"/>
          <w:sz w:val="22"/>
          <w:szCs w:val="22"/>
          <w:shd w:val="clear" w:color="auto" w:fill="FFFFFF"/>
        </w:rPr>
        <w:t>Brazilian</w:t>
      </w:r>
      <w:proofErr w:type="spellEnd"/>
      <w:r w:rsidR="0043191E">
        <w:rPr>
          <w:rFonts w:ascii="Tahoma" w:hAnsi="Tahoma" w:cs="Tahoma"/>
          <w:sz w:val="22"/>
          <w:szCs w:val="22"/>
          <w:shd w:val="clear" w:color="auto" w:fill="FFFFFF"/>
        </w:rPr>
        <w:t xml:space="preserve"> </w:t>
      </w:r>
      <w:proofErr w:type="spellStart"/>
      <w:r w:rsidRPr="00A33887">
        <w:rPr>
          <w:rFonts w:ascii="Tahoma" w:hAnsi="Tahoma" w:cs="Tahoma"/>
          <w:sz w:val="22"/>
          <w:szCs w:val="22"/>
          <w:shd w:val="clear" w:color="auto" w:fill="FFFFFF"/>
        </w:rPr>
        <w:t>Atlantic</w:t>
      </w:r>
      <w:proofErr w:type="spellEnd"/>
      <w:r w:rsidRPr="00A33887">
        <w:rPr>
          <w:rFonts w:ascii="Tahoma" w:hAnsi="Tahoma" w:cs="Tahoma"/>
          <w:sz w:val="22"/>
          <w:szCs w:val="22"/>
          <w:shd w:val="clear" w:color="auto" w:fill="FFFFFF"/>
        </w:rPr>
        <w:t xml:space="preserve"> Forest. ENVIRONMENTAL MONITORING AND ASSESSMENT (DORDRECHT. ONLINE), v. 195, p. 179, 2022.</w:t>
      </w:r>
    </w:p>
    <w:p w:rsidR="00A33887" w:rsidRPr="008D7039" w:rsidRDefault="00A33887" w:rsidP="00F24031">
      <w:pPr>
        <w:ind w:right="555"/>
        <w:rPr>
          <w:rFonts w:ascii="Tahoma" w:hAnsi="Tahoma" w:cs="Tahoma"/>
          <w:sz w:val="22"/>
          <w:szCs w:val="22"/>
        </w:rPr>
      </w:pPr>
    </w:p>
    <w:p w:rsidR="00A85208" w:rsidRDefault="00182C8A" w:rsidP="00387077">
      <w:pPr>
        <w:ind w:right="-2"/>
        <w:rPr>
          <w:rFonts w:ascii="Tahoma" w:hAnsi="Tahoma" w:cs="Tahoma"/>
          <w:sz w:val="22"/>
          <w:szCs w:val="22"/>
        </w:rPr>
      </w:pPr>
      <w:r w:rsidRPr="008D7039">
        <w:rPr>
          <w:rFonts w:ascii="Tahoma" w:hAnsi="Tahoma" w:cs="Tahoma"/>
          <w:sz w:val="22"/>
          <w:szCs w:val="22"/>
        </w:rPr>
        <w:t>DRUMMOND, José Augusto. Devastação e Preservação Ambiental no Rio de Janeiro. Niterói: EDUFF, 1997</w:t>
      </w:r>
    </w:p>
    <w:p w:rsidR="00C771ED" w:rsidRDefault="00C771ED" w:rsidP="00F24031">
      <w:pPr>
        <w:ind w:right="555"/>
        <w:rPr>
          <w:rFonts w:ascii="Tahoma" w:hAnsi="Tahoma" w:cs="Tahoma"/>
          <w:sz w:val="22"/>
          <w:szCs w:val="22"/>
        </w:rPr>
      </w:pPr>
    </w:p>
    <w:p w:rsidR="00182C8A" w:rsidRDefault="00182C8A" w:rsidP="00A85208">
      <w:pPr>
        <w:ind w:right="-12"/>
        <w:rPr>
          <w:rFonts w:ascii="Tahoma" w:hAnsi="Tahoma" w:cs="Tahoma"/>
          <w:sz w:val="22"/>
          <w:szCs w:val="22"/>
        </w:rPr>
      </w:pPr>
      <w:r w:rsidRPr="008D7039">
        <w:rPr>
          <w:rFonts w:ascii="Tahoma" w:hAnsi="Tahoma" w:cs="Tahoma"/>
          <w:sz w:val="22"/>
          <w:szCs w:val="22"/>
        </w:rPr>
        <w:t xml:space="preserve">MINISTÉRIO DA DEFESA, </w:t>
      </w:r>
      <w:r w:rsidR="00A85208">
        <w:rPr>
          <w:rFonts w:ascii="Tahoma" w:hAnsi="Tahoma" w:cs="Tahoma"/>
          <w:sz w:val="22"/>
          <w:szCs w:val="22"/>
        </w:rPr>
        <w:t>C</w:t>
      </w:r>
      <w:r w:rsidR="00A85208" w:rsidRPr="008D7039">
        <w:rPr>
          <w:rFonts w:ascii="Tahoma" w:hAnsi="Tahoma" w:cs="Tahoma"/>
          <w:sz w:val="22"/>
          <w:szCs w:val="22"/>
        </w:rPr>
        <w:t xml:space="preserve">omando da </w:t>
      </w:r>
      <w:proofErr w:type="gramStart"/>
      <w:r w:rsidR="00A85208">
        <w:rPr>
          <w:rFonts w:ascii="Tahoma" w:hAnsi="Tahoma" w:cs="Tahoma"/>
          <w:sz w:val="22"/>
          <w:szCs w:val="22"/>
        </w:rPr>
        <w:t>A</w:t>
      </w:r>
      <w:r w:rsidR="00A85208" w:rsidRPr="008D7039">
        <w:rPr>
          <w:rFonts w:ascii="Tahoma" w:hAnsi="Tahoma" w:cs="Tahoma"/>
          <w:sz w:val="22"/>
          <w:szCs w:val="22"/>
        </w:rPr>
        <w:t xml:space="preserve">eronáutica </w:t>
      </w:r>
      <w:r w:rsidR="00A85208">
        <w:rPr>
          <w:rFonts w:ascii="Tahoma" w:hAnsi="Tahoma" w:cs="Tahoma"/>
          <w:sz w:val="22"/>
          <w:szCs w:val="22"/>
        </w:rPr>
        <w:t>D</w:t>
      </w:r>
      <w:r w:rsidR="00A85208" w:rsidRPr="008D7039">
        <w:rPr>
          <w:rFonts w:ascii="Tahoma" w:hAnsi="Tahoma" w:cs="Tahoma"/>
          <w:sz w:val="22"/>
          <w:szCs w:val="22"/>
        </w:rPr>
        <w:t>epartamento</w:t>
      </w:r>
      <w:proofErr w:type="gramEnd"/>
      <w:r w:rsidR="00A85208" w:rsidRPr="008D7039">
        <w:rPr>
          <w:rFonts w:ascii="Tahoma" w:hAnsi="Tahoma" w:cs="Tahoma"/>
          <w:sz w:val="22"/>
          <w:szCs w:val="22"/>
        </w:rPr>
        <w:t xml:space="preserve"> de </w:t>
      </w:r>
      <w:r w:rsidR="00A85208">
        <w:rPr>
          <w:rFonts w:ascii="Tahoma" w:hAnsi="Tahoma" w:cs="Tahoma"/>
          <w:sz w:val="22"/>
          <w:szCs w:val="22"/>
        </w:rPr>
        <w:t>C</w:t>
      </w:r>
      <w:r w:rsidR="00A85208" w:rsidRPr="008D7039">
        <w:rPr>
          <w:rFonts w:ascii="Tahoma" w:hAnsi="Tahoma" w:cs="Tahoma"/>
          <w:sz w:val="22"/>
          <w:szCs w:val="22"/>
        </w:rPr>
        <w:t xml:space="preserve">ontrole do </w:t>
      </w:r>
      <w:r w:rsidR="00A85208">
        <w:rPr>
          <w:rFonts w:ascii="Tahoma" w:hAnsi="Tahoma" w:cs="Tahoma"/>
          <w:sz w:val="22"/>
          <w:szCs w:val="22"/>
        </w:rPr>
        <w:t>Espaço A</w:t>
      </w:r>
      <w:r w:rsidR="00A85208" w:rsidRPr="008D7039">
        <w:rPr>
          <w:rFonts w:ascii="Tahoma" w:hAnsi="Tahoma" w:cs="Tahoma"/>
          <w:sz w:val="22"/>
          <w:szCs w:val="22"/>
        </w:rPr>
        <w:t xml:space="preserve">éreo, instituto de cartografia aeronáutica, portaria </w:t>
      </w:r>
      <w:proofErr w:type="spellStart"/>
      <w:r w:rsidR="00A85208" w:rsidRPr="008D7039">
        <w:rPr>
          <w:rFonts w:ascii="Tahoma" w:hAnsi="Tahoma" w:cs="Tahoma"/>
          <w:sz w:val="22"/>
          <w:szCs w:val="22"/>
        </w:rPr>
        <w:t>decea</w:t>
      </w:r>
      <w:proofErr w:type="spellEnd"/>
      <w:r w:rsidR="00A85208" w:rsidRPr="008D7039">
        <w:rPr>
          <w:rFonts w:ascii="Tahoma" w:hAnsi="Tahoma" w:cs="Tahoma"/>
          <w:sz w:val="22"/>
          <w:szCs w:val="22"/>
        </w:rPr>
        <w:t xml:space="preserve"> nº 24/</w:t>
      </w:r>
      <w:proofErr w:type="spellStart"/>
      <w:r w:rsidR="00A85208" w:rsidRPr="008D7039">
        <w:rPr>
          <w:rFonts w:ascii="Tahoma" w:hAnsi="Tahoma" w:cs="Tahoma"/>
          <w:sz w:val="22"/>
          <w:szCs w:val="22"/>
        </w:rPr>
        <w:t>ica</w:t>
      </w:r>
      <w:proofErr w:type="spellEnd"/>
      <w:r w:rsidR="00A85208" w:rsidRPr="008D7039">
        <w:rPr>
          <w:rFonts w:ascii="Tahoma" w:hAnsi="Tahoma" w:cs="Tahoma"/>
          <w:sz w:val="22"/>
          <w:szCs w:val="22"/>
        </w:rPr>
        <w:t>, de 14 de julho de 2015-</w:t>
      </w:r>
      <w:r w:rsidR="00A85208">
        <w:rPr>
          <w:rFonts w:ascii="Tahoma" w:hAnsi="Tahoma" w:cs="Tahoma"/>
          <w:sz w:val="22"/>
          <w:szCs w:val="22"/>
        </w:rPr>
        <w:t xml:space="preserve"> disponível em:</w:t>
      </w:r>
      <w:hyperlink r:id="rId28" w:history="1">
        <w:r w:rsidR="00A85208" w:rsidRPr="00EF2E4C">
          <w:rPr>
            <w:rStyle w:val="Hyperlink"/>
            <w:rFonts w:ascii="Tahoma" w:hAnsi="Tahoma" w:cs="Tahoma"/>
            <w:sz w:val="22"/>
            <w:szCs w:val="22"/>
          </w:rPr>
          <w:t>http://servicos.decea.gov.br/arquivos/aga/planos/37fab2ce-9958-4293-80d99b5b1103ff4b/portaria.pdf</w:t>
        </w:r>
      </w:hyperlink>
      <w:r w:rsidR="00A85208">
        <w:rPr>
          <w:rFonts w:ascii="Tahoma" w:hAnsi="Tahoma" w:cs="Tahoma"/>
          <w:sz w:val="22"/>
          <w:szCs w:val="22"/>
        </w:rPr>
        <w:t>.</w:t>
      </w:r>
    </w:p>
    <w:p w:rsidR="00182C8A" w:rsidRPr="008D7039" w:rsidRDefault="00182C8A" w:rsidP="00F24031">
      <w:pPr>
        <w:ind w:right="555"/>
        <w:rPr>
          <w:rFonts w:ascii="Tahoma" w:hAnsi="Tahoma" w:cs="Tahoma"/>
          <w:sz w:val="22"/>
          <w:szCs w:val="22"/>
        </w:rPr>
      </w:pPr>
    </w:p>
    <w:p w:rsidR="00F30FC7" w:rsidRPr="00C771ED" w:rsidRDefault="00F30FC7" w:rsidP="00F30FC7">
      <w:pPr>
        <w:rPr>
          <w:rFonts w:ascii="Tahoma" w:hAnsi="Tahoma" w:cs="Tahoma"/>
          <w:sz w:val="22"/>
          <w:szCs w:val="22"/>
        </w:rPr>
      </w:pPr>
      <w:r w:rsidRPr="00C771ED">
        <w:rPr>
          <w:rFonts w:ascii="Tahoma" w:hAnsi="Tahoma" w:cs="Tahoma"/>
          <w:sz w:val="22"/>
          <w:szCs w:val="22"/>
          <w:shd w:val="clear" w:color="auto" w:fill="FFFFFF"/>
        </w:rPr>
        <w:t xml:space="preserve">LOMARDO, L. L. </w:t>
      </w:r>
      <w:proofErr w:type="gramStart"/>
      <w:r w:rsidRPr="00C771ED">
        <w:rPr>
          <w:rFonts w:ascii="Tahoma" w:hAnsi="Tahoma" w:cs="Tahoma"/>
          <w:sz w:val="22"/>
          <w:szCs w:val="22"/>
          <w:shd w:val="clear" w:color="auto" w:fill="FFFFFF"/>
        </w:rPr>
        <w:t>B. ;</w:t>
      </w:r>
      <w:proofErr w:type="gramEnd"/>
      <w:r w:rsidR="004D75AD" w:rsidRPr="004D75AD">
        <w:fldChar w:fldCharType="begin"/>
      </w:r>
      <w:r w:rsidRPr="00C771ED">
        <w:rPr>
          <w:rFonts w:ascii="Tahoma" w:hAnsi="Tahoma" w:cs="Tahoma"/>
          <w:sz w:val="22"/>
          <w:szCs w:val="22"/>
        </w:rPr>
        <w:instrText xml:space="preserve"> HYPERLINK "http://lattes.cnpq.br/0853766455572489" \t "_blank" \o "Clique para visualizar o currículo" </w:instrText>
      </w:r>
      <w:r w:rsidR="004D75AD" w:rsidRPr="004D75AD">
        <w:fldChar w:fldCharType="separate"/>
      </w:r>
      <w:r w:rsidRPr="00C771ED">
        <w:rPr>
          <w:rStyle w:val="Hyperlink"/>
          <w:rFonts w:ascii="Tahoma" w:hAnsi="Tahoma" w:cs="Tahoma"/>
          <w:bCs/>
          <w:color w:val="auto"/>
          <w:sz w:val="22"/>
          <w:szCs w:val="22"/>
          <w:u w:val="none"/>
          <w:bdr w:val="none" w:sz="0" w:space="0" w:color="auto" w:frame="1"/>
        </w:rPr>
        <w:t>SILVA, J. G. da</w:t>
      </w:r>
      <w:r w:rsidR="004D75AD" w:rsidRPr="00C771ED">
        <w:rPr>
          <w:rStyle w:val="Hyperlink"/>
          <w:rFonts w:ascii="Tahoma" w:hAnsi="Tahoma" w:cs="Tahoma"/>
          <w:bCs/>
          <w:color w:val="auto"/>
          <w:sz w:val="22"/>
          <w:szCs w:val="22"/>
          <w:u w:val="none"/>
          <w:bdr w:val="none" w:sz="0" w:space="0" w:color="auto" w:frame="1"/>
        </w:rPr>
        <w:fldChar w:fldCharType="end"/>
      </w:r>
      <w:r w:rsidRPr="00C771ED">
        <w:rPr>
          <w:rFonts w:ascii="Tahoma" w:hAnsi="Tahoma" w:cs="Tahoma"/>
          <w:sz w:val="22"/>
          <w:szCs w:val="22"/>
          <w:shd w:val="clear" w:color="auto" w:fill="FFFFFF"/>
        </w:rPr>
        <w:t>; BRAVO, L. M. P.A Universidade como Território de Direitos Socioambientais: O Caso do Morro do Gr</w:t>
      </w:r>
      <w:r w:rsidR="00F7688D" w:rsidRPr="00C771ED">
        <w:rPr>
          <w:rFonts w:ascii="Tahoma" w:hAnsi="Tahoma" w:cs="Tahoma"/>
          <w:sz w:val="22"/>
          <w:szCs w:val="22"/>
          <w:shd w:val="clear" w:color="auto" w:fill="FFFFFF"/>
        </w:rPr>
        <w:t>agoatá. CONFLUÊNCIAS (NITERÓI).</w:t>
      </w:r>
      <w:r w:rsidRPr="00C771ED">
        <w:rPr>
          <w:rFonts w:ascii="Tahoma" w:hAnsi="Tahoma" w:cs="Tahoma"/>
          <w:sz w:val="22"/>
          <w:szCs w:val="22"/>
        </w:rPr>
        <w:t xml:space="preserve">Revista Interdisciplinar de Sociologia e Direito. Vol. 20, nº 2, 2018. </w:t>
      </w:r>
      <w:proofErr w:type="gramStart"/>
      <w:r w:rsidRPr="00C771ED">
        <w:rPr>
          <w:rFonts w:ascii="Tahoma" w:hAnsi="Tahoma" w:cs="Tahoma"/>
          <w:sz w:val="22"/>
          <w:szCs w:val="22"/>
        </w:rPr>
        <w:t>pp.</w:t>
      </w:r>
      <w:proofErr w:type="gramEnd"/>
      <w:r w:rsidRPr="00C771ED">
        <w:rPr>
          <w:rFonts w:ascii="Tahoma" w:hAnsi="Tahoma" w:cs="Tahoma"/>
          <w:sz w:val="22"/>
          <w:szCs w:val="22"/>
        </w:rPr>
        <w:t xml:space="preserve"> 162-185. Disponível em:</w:t>
      </w:r>
      <w:hyperlink r:id="rId29" w:history="1">
        <w:r w:rsidRPr="00C771ED">
          <w:rPr>
            <w:rStyle w:val="Hyperlink"/>
            <w:rFonts w:ascii="Tahoma" w:hAnsi="Tahoma" w:cs="Tahoma"/>
            <w:color w:val="007AB2"/>
            <w:sz w:val="22"/>
            <w:szCs w:val="22"/>
            <w:shd w:val="clear" w:color="auto" w:fill="FFFFFF"/>
          </w:rPr>
          <w:t>https://doi.org/10.22409/conflu20i2</w:t>
        </w:r>
      </w:hyperlink>
    </w:p>
    <w:p w:rsidR="00F30FC7" w:rsidRDefault="00F30FC7" w:rsidP="00F24031">
      <w:pPr>
        <w:ind w:right="555"/>
        <w:rPr>
          <w:rFonts w:ascii="Tahoma" w:hAnsi="Tahoma" w:cs="Tahoma"/>
          <w:sz w:val="22"/>
          <w:szCs w:val="22"/>
        </w:rPr>
      </w:pPr>
    </w:p>
    <w:p w:rsidR="00D405CF" w:rsidRDefault="00182C8A" w:rsidP="00387077">
      <w:pPr>
        <w:ind w:right="-2"/>
        <w:rPr>
          <w:rFonts w:ascii="Tahoma" w:hAnsi="Tahoma" w:cs="Tahoma"/>
          <w:sz w:val="22"/>
          <w:szCs w:val="22"/>
        </w:rPr>
      </w:pPr>
      <w:r w:rsidRPr="008D7039">
        <w:rPr>
          <w:rFonts w:ascii="Tahoma" w:hAnsi="Tahoma" w:cs="Tahoma"/>
          <w:sz w:val="22"/>
          <w:szCs w:val="22"/>
        </w:rPr>
        <w:t xml:space="preserve">MINISTÉRIO DA DEFESA, </w:t>
      </w:r>
      <w:r w:rsidR="009636A4" w:rsidRPr="008D7039">
        <w:rPr>
          <w:rFonts w:ascii="Tahoma" w:hAnsi="Tahoma" w:cs="Tahoma"/>
          <w:sz w:val="22"/>
          <w:szCs w:val="22"/>
        </w:rPr>
        <w:t xml:space="preserve">comando da </w:t>
      </w:r>
      <w:r w:rsidR="009636A4">
        <w:rPr>
          <w:rFonts w:ascii="Tahoma" w:hAnsi="Tahoma" w:cs="Tahoma"/>
          <w:sz w:val="22"/>
          <w:szCs w:val="22"/>
        </w:rPr>
        <w:t>A</w:t>
      </w:r>
      <w:r w:rsidR="009636A4" w:rsidRPr="008D7039">
        <w:rPr>
          <w:rFonts w:ascii="Tahoma" w:hAnsi="Tahoma" w:cs="Tahoma"/>
          <w:sz w:val="22"/>
          <w:szCs w:val="22"/>
        </w:rPr>
        <w:t xml:space="preserve">eronáutica, </w:t>
      </w:r>
      <w:proofErr w:type="spellStart"/>
      <w:r w:rsidR="009636A4" w:rsidRPr="008D7039">
        <w:rPr>
          <w:rFonts w:ascii="Tahoma" w:hAnsi="Tahoma" w:cs="Tahoma"/>
          <w:sz w:val="22"/>
          <w:szCs w:val="22"/>
        </w:rPr>
        <w:t>ica</w:t>
      </w:r>
      <w:proofErr w:type="spellEnd"/>
      <w:r w:rsidR="009636A4" w:rsidRPr="008D7039">
        <w:rPr>
          <w:rFonts w:ascii="Tahoma" w:hAnsi="Tahoma" w:cs="Tahoma"/>
          <w:sz w:val="22"/>
          <w:szCs w:val="22"/>
        </w:rPr>
        <w:t xml:space="preserve"> 11-3 processos da área de aeródromos (</w:t>
      </w:r>
      <w:proofErr w:type="spellStart"/>
      <w:r w:rsidR="009636A4" w:rsidRPr="008D7039">
        <w:rPr>
          <w:rFonts w:ascii="Tahoma" w:hAnsi="Tahoma" w:cs="Tahoma"/>
          <w:sz w:val="22"/>
          <w:szCs w:val="22"/>
        </w:rPr>
        <w:t>aga</w:t>
      </w:r>
      <w:proofErr w:type="spellEnd"/>
      <w:r w:rsidR="009636A4" w:rsidRPr="008D7039">
        <w:rPr>
          <w:rFonts w:ascii="Tahoma" w:hAnsi="Tahoma" w:cs="Tahoma"/>
          <w:sz w:val="22"/>
          <w:szCs w:val="22"/>
        </w:rPr>
        <w:t xml:space="preserve">) no âmbito do </w:t>
      </w:r>
      <w:proofErr w:type="spellStart"/>
      <w:r w:rsidR="0043191E">
        <w:rPr>
          <w:rFonts w:ascii="Tahoma" w:hAnsi="Tahoma" w:cs="Tahoma"/>
          <w:sz w:val="22"/>
          <w:szCs w:val="22"/>
        </w:rPr>
        <w:t>C</w:t>
      </w:r>
      <w:r w:rsidR="009636A4" w:rsidRPr="008D7039">
        <w:rPr>
          <w:rFonts w:ascii="Tahoma" w:hAnsi="Tahoma" w:cs="Tahoma"/>
          <w:sz w:val="22"/>
          <w:szCs w:val="22"/>
        </w:rPr>
        <w:t>omaer</w:t>
      </w:r>
      <w:proofErr w:type="spellEnd"/>
      <w:r w:rsidR="009636A4" w:rsidRPr="008D7039">
        <w:rPr>
          <w:rFonts w:ascii="Tahoma" w:hAnsi="Tahoma" w:cs="Tahoma"/>
          <w:sz w:val="22"/>
          <w:szCs w:val="22"/>
        </w:rPr>
        <w:t>, 2015</w:t>
      </w:r>
      <w:r w:rsidR="009636A4">
        <w:rPr>
          <w:rFonts w:ascii="Tahoma" w:hAnsi="Tahoma" w:cs="Tahoma"/>
          <w:sz w:val="22"/>
          <w:szCs w:val="22"/>
        </w:rPr>
        <w:t>.</w:t>
      </w:r>
    </w:p>
    <w:p w:rsidR="00A85208" w:rsidRDefault="00A85208" w:rsidP="00F24031">
      <w:pPr>
        <w:ind w:right="555"/>
        <w:rPr>
          <w:rFonts w:ascii="Tahoma" w:hAnsi="Tahoma" w:cs="Tahoma"/>
          <w:sz w:val="22"/>
          <w:szCs w:val="22"/>
        </w:rPr>
      </w:pPr>
    </w:p>
    <w:p w:rsidR="00182C8A" w:rsidRPr="008D7039" w:rsidRDefault="00182C8A" w:rsidP="00590A9E">
      <w:pPr>
        <w:ind w:right="-2"/>
        <w:rPr>
          <w:rFonts w:ascii="Tahoma" w:hAnsi="Tahoma" w:cs="Tahoma"/>
          <w:sz w:val="22"/>
          <w:szCs w:val="22"/>
        </w:rPr>
      </w:pPr>
      <w:r w:rsidRPr="008D7039">
        <w:rPr>
          <w:rFonts w:ascii="Tahoma" w:hAnsi="Tahoma" w:cs="Tahoma"/>
          <w:sz w:val="22"/>
          <w:szCs w:val="22"/>
        </w:rPr>
        <w:t xml:space="preserve">Ministério do Meio Ambiente- RESOLUÇÃO CONAMA nº 1, de </w:t>
      </w:r>
      <w:proofErr w:type="gramStart"/>
      <w:r w:rsidRPr="008D7039">
        <w:rPr>
          <w:rFonts w:ascii="Tahoma" w:hAnsi="Tahoma" w:cs="Tahoma"/>
          <w:sz w:val="22"/>
          <w:szCs w:val="22"/>
        </w:rPr>
        <w:t>8</w:t>
      </w:r>
      <w:proofErr w:type="gramEnd"/>
      <w:r w:rsidRPr="008D7039">
        <w:rPr>
          <w:rFonts w:ascii="Tahoma" w:hAnsi="Tahoma" w:cs="Tahoma"/>
          <w:sz w:val="22"/>
          <w:szCs w:val="22"/>
        </w:rPr>
        <w:t xml:space="preserve"> de março de 1990 Publicada no DOU nº 63, de 2 de abril de 1990, Seção 1, página 6408. </w:t>
      </w:r>
      <w:proofErr w:type="gramStart"/>
      <w:r w:rsidRPr="008D7039">
        <w:rPr>
          <w:rFonts w:ascii="Tahoma" w:hAnsi="Tahoma" w:cs="Tahoma"/>
          <w:sz w:val="22"/>
          <w:szCs w:val="22"/>
        </w:rPr>
        <w:t>http://www.mma.gov.br/port/conama/legiabre.</w:t>
      </w:r>
      <w:proofErr w:type="gramEnd"/>
      <w:r w:rsidRPr="008D7039">
        <w:rPr>
          <w:rFonts w:ascii="Tahoma" w:hAnsi="Tahoma" w:cs="Tahoma"/>
          <w:sz w:val="22"/>
          <w:szCs w:val="22"/>
        </w:rPr>
        <w:t>cfm?</w:t>
      </w:r>
      <w:proofErr w:type="gramStart"/>
      <w:r w:rsidRPr="008D7039">
        <w:rPr>
          <w:rFonts w:ascii="Tahoma" w:hAnsi="Tahoma" w:cs="Tahoma"/>
          <w:sz w:val="22"/>
          <w:szCs w:val="22"/>
        </w:rPr>
        <w:t>co</w:t>
      </w:r>
      <w:r w:rsidR="00FC7C38">
        <w:rPr>
          <w:rFonts w:ascii="Tahoma" w:hAnsi="Tahoma" w:cs="Tahoma"/>
          <w:sz w:val="22"/>
          <w:szCs w:val="22"/>
        </w:rPr>
        <w:t>dlegi</w:t>
      </w:r>
      <w:proofErr w:type="gramEnd"/>
      <w:r w:rsidR="00FC7C38">
        <w:rPr>
          <w:rFonts w:ascii="Tahoma" w:hAnsi="Tahoma" w:cs="Tahoma"/>
          <w:sz w:val="22"/>
          <w:szCs w:val="22"/>
        </w:rPr>
        <w:t xml:space="preserve">=98 </w:t>
      </w:r>
    </w:p>
    <w:p w:rsidR="00182C8A" w:rsidRPr="008D7039" w:rsidRDefault="00182C8A" w:rsidP="00F24031">
      <w:pPr>
        <w:ind w:right="555"/>
        <w:rPr>
          <w:rFonts w:ascii="Tahoma" w:hAnsi="Tahoma" w:cs="Tahoma"/>
          <w:sz w:val="22"/>
          <w:szCs w:val="22"/>
        </w:rPr>
      </w:pPr>
    </w:p>
    <w:p w:rsidR="00182C8A" w:rsidRPr="008D7039" w:rsidRDefault="00182C8A" w:rsidP="00387077">
      <w:pPr>
        <w:tabs>
          <w:tab w:val="left" w:pos="9070"/>
        </w:tabs>
        <w:ind w:right="-2"/>
        <w:rPr>
          <w:rFonts w:ascii="Tahoma" w:hAnsi="Tahoma" w:cs="Tahoma"/>
          <w:sz w:val="22"/>
          <w:szCs w:val="22"/>
        </w:rPr>
      </w:pPr>
      <w:r w:rsidRPr="008D7039">
        <w:rPr>
          <w:rFonts w:ascii="Tahoma" w:hAnsi="Tahoma" w:cs="Tahoma"/>
          <w:sz w:val="22"/>
          <w:szCs w:val="22"/>
        </w:rPr>
        <w:t>MINISTÉRIO DOS TRANSPORTES, PORTOS E AVIAÇÃO CIVIL, Secretaria Nacional de Aviação Civil, “Nova rota reduz ruído em bairros próximos ao Santos Dumont (RJ)”</w:t>
      </w:r>
      <w:proofErr w:type="gramStart"/>
      <w:r w:rsidRPr="008D7039">
        <w:rPr>
          <w:rFonts w:ascii="Tahoma" w:hAnsi="Tahoma" w:cs="Tahoma"/>
          <w:sz w:val="22"/>
          <w:szCs w:val="22"/>
        </w:rPr>
        <w:t>,.</w:t>
      </w:r>
      <w:proofErr w:type="gramEnd"/>
      <w:r w:rsidRPr="008D7039">
        <w:rPr>
          <w:rFonts w:ascii="Tahoma" w:hAnsi="Tahoma" w:cs="Tahoma"/>
          <w:sz w:val="22"/>
          <w:szCs w:val="22"/>
        </w:rPr>
        <w:t xml:space="preserve"> </w:t>
      </w:r>
      <w:hyperlink r:id="rId30" w:history="1">
        <w:r w:rsidRPr="008D7039">
          <w:rPr>
            <w:rStyle w:val="Hyperlink"/>
            <w:rFonts w:ascii="Tahoma" w:hAnsi="Tahoma" w:cs="Tahoma"/>
            <w:sz w:val="22"/>
            <w:szCs w:val="22"/>
          </w:rPr>
          <w:t>http://www.aviacao.gov.br/noticias/2016/01/nova-rota-para-santos-dumont-reduz-ruido-de-avioes Acessado em 25/9/2017</w:t>
        </w:r>
      </w:hyperlink>
    </w:p>
    <w:p w:rsidR="00D405CF" w:rsidRDefault="00D405CF" w:rsidP="00F24031">
      <w:pPr>
        <w:ind w:right="555"/>
        <w:rPr>
          <w:rFonts w:ascii="Tahoma" w:hAnsi="Tahoma" w:cs="Tahoma"/>
          <w:sz w:val="22"/>
          <w:szCs w:val="22"/>
        </w:rPr>
      </w:pPr>
    </w:p>
    <w:p w:rsidR="00FC7C38" w:rsidRDefault="00823C40" w:rsidP="00387077">
      <w:pPr>
        <w:ind w:right="-2"/>
        <w:rPr>
          <w:rFonts w:ascii="Tahoma" w:hAnsi="Tahoma" w:cs="Tahoma"/>
          <w:sz w:val="22"/>
          <w:szCs w:val="22"/>
        </w:rPr>
      </w:pPr>
      <w:r w:rsidRPr="008D7039">
        <w:rPr>
          <w:rFonts w:ascii="Tahoma" w:hAnsi="Tahoma" w:cs="Tahoma"/>
          <w:sz w:val="22"/>
          <w:szCs w:val="22"/>
        </w:rPr>
        <w:t>MOURA</w:t>
      </w:r>
      <w:r w:rsidR="00182C8A" w:rsidRPr="008D7039">
        <w:rPr>
          <w:rFonts w:ascii="Tahoma" w:hAnsi="Tahoma" w:cs="Tahoma"/>
          <w:sz w:val="22"/>
          <w:szCs w:val="22"/>
        </w:rPr>
        <w:t xml:space="preserve">, V. G. de </w:t>
      </w:r>
      <w:r w:rsidR="00F32997">
        <w:rPr>
          <w:rFonts w:ascii="Tahoma" w:hAnsi="Tahoma" w:cs="Tahoma"/>
          <w:sz w:val="22"/>
          <w:szCs w:val="22"/>
        </w:rPr>
        <w:t>I</w:t>
      </w:r>
      <w:r w:rsidR="00F32997" w:rsidRPr="008D7039">
        <w:rPr>
          <w:rFonts w:ascii="Tahoma" w:hAnsi="Tahoma" w:cs="Tahoma"/>
          <w:sz w:val="22"/>
          <w:szCs w:val="22"/>
        </w:rPr>
        <w:t xml:space="preserve">mpacto ambiental sonoro da aviação regular no </w:t>
      </w:r>
      <w:proofErr w:type="gramStart"/>
      <w:r w:rsidR="00F32997">
        <w:rPr>
          <w:rFonts w:ascii="Tahoma" w:hAnsi="Tahoma" w:cs="Tahoma"/>
          <w:sz w:val="22"/>
          <w:szCs w:val="22"/>
        </w:rPr>
        <w:t>A</w:t>
      </w:r>
      <w:r w:rsidR="00F32997" w:rsidRPr="008D7039">
        <w:rPr>
          <w:rFonts w:ascii="Tahoma" w:hAnsi="Tahoma" w:cs="Tahoma"/>
          <w:sz w:val="22"/>
          <w:szCs w:val="22"/>
        </w:rPr>
        <w:t xml:space="preserve">eroporto </w:t>
      </w:r>
      <w:r w:rsidR="00F32997">
        <w:rPr>
          <w:rFonts w:ascii="Tahoma" w:hAnsi="Tahoma" w:cs="Tahoma"/>
          <w:sz w:val="22"/>
          <w:szCs w:val="22"/>
        </w:rPr>
        <w:t>S</w:t>
      </w:r>
      <w:r w:rsidR="00F32997" w:rsidRPr="008D7039">
        <w:rPr>
          <w:rFonts w:ascii="Tahoma" w:hAnsi="Tahoma" w:cs="Tahoma"/>
          <w:sz w:val="22"/>
          <w:szCs w:val="22"/>
        </w:rPr>
        <w:t>antos</w:t>
      </w:r>
      <w:proofErr w:type="gramEnd"/>
      <w:r w:rsidR="0043191E">
        <w:rPr>
          <w:rFonts w:ascii="Tahoma" w:hAnsi="Tahoma" w:cs="Tahoma"/>
          <w:sz w:val="22"/>
          <w:szCs w:val="22"/>
        </w:rPr>
        <w:t xml:space="preserve"> </w:t>
      </w:r>
      <w:r w:rsidR="00F32997">
        <w:rPr>
          <w:rFonts w:ascii="Tahoma" w:hAnsi="Tahoma" w:cs="Tahoma"/>
          <w:sz w:val="22"/>
          <w:szCs w:val="22"/>
        </w:rPr>
        <w:t>D</w:t>
      </w:r>
      <w:r w:rsidR="00F32997" w:rsidRPr="008D7039">
        <w:rPr>
          <w:rFonts w:ascii="Tahoma" w:hAnsi="Tahoma" w:cs="Tahoma"/>
          <w:sz w:val="22"/>
          <w:szCs w:val="22"/>
        </w:rPr>
        <w:t>umont levando em consideração a topografia local</w:t>
      </w:r>
      <w:r w:rsidR="00182C8A" w:rsidRPr="008D7039">
        <w:rPr>
          <w:rFonts w:ascii="Tahoma" w:hAnsi="Tahoma" w:cs="Tahoma"/>
          <w:sz w:val="22"/>
          <w:szCs w:val="22"/>
        </w:rPr>
        <w:t>. UFRJ, Departamento de Engenharia Mecânica DEM/P</w:t>
      </w:r>
      <w:r w:rsidR="00967DD4">
        <w:rPr>
          <w:rFonts w:ascii="Tahoma" w:hAnsi="Tahoma" w:cs="Tahoma"/>
          <w:sz w:val="22"/>
          <w:szCs w:val="22"/>
        </w:rPr>
        <w:t>OLI/UFRJ, Rio de Janeiro, 2015.</w:t>
      </w:r>
    </w:p>
    <w:p w:rsidR="00FC7C38" w:rsidRPr="002E6EE2" w:rsidRDefault="00FC7C38" w:rsidP="00F24031">
      <w:pPr>
        <w:ind w:right="555"/>
        <w:rPr>
          <w:rFonts w:ascii="Arial" w:hAnsi="Arial" w:cs="Arial"/>
          <w:sz w:val="22"/>
          <w:szCs w:val="22"/>
        </w:rPr>
      </w:pPr>
    </w:p>
    <w:p w:rsidR="002E6EE2" w:rsidRPr="002E6EE2" w:rsidRDefault="002E6EE2" w:rsidP="002E6EE2">
      <w:pPr>
        <w:rPr>
          <w:rFonts w:ascii="Arial" w:hAnsi="Arial" w:cs="Arial"/>
          <w:sz w:val="22"/>
          <w:szCs w:val="22"/>
        </w:rPr>
      </w:pPr>
      <w:r w:rsidRPr="002E6EE2">
        <w:rPr>
          <w:rFonts w:ascii="Arial" w:hAnsi="Arial" w:cs="Arial"/>
          <w:color w:val="000000"/>
          <w:sz w:val="22"/>
          <w:szCs w:val="22"/>
        </w:rPr>
        <w:t xml:space="preserve">NEDER, L. </w:t>
      </w:r>
      <w:r w:rsidRPr="00A85208">
        <w:rPr>
          <w:rFonts w:ascii="Arial" w:hAnsi="Arial" w:cs="Arial"/>
          <w:color w:val="000000"/>
          <w:sz w:val="22"/>
          <w:szCs w:val="22"/>
        </w:rPr>
        <w:t>Topo do Morro do Gragoatá é protegido pela Aeronáutica</w:t>
      </w:r>
      <w:r w:rsidRPr="002E6EE2">
        <w:rPr>
          <w:rFonts w:ascii="Arial" w:hAnsi="Arial" w:cs="Arial"/>
          <w:b/>
          <w:color w:val="000000"/>
          <w:sz w:val="22"/>
          <w:szCs w:val="22"/>
        </w:rPr>
        <w:t>.</w:t>
      </w:r>
      <w:r w:rsidRPr="002E6EE2">
        <w:rPr>
          <w:rFonts w:ascii="Arial" w:hAnsi="Arial" w:cs="Arial"/>
          <w:color w:val="000000"/>
          <w:sz w:val="22"/>
          <w:szCs w:val="22"/>
        </w:rPr>
        <w:t xml:space="preserve"> O Globo. Jornal de Bairros. 22/10/2017. Disponível em </w:t>
      </w:r>
      <w:hyperlink r:id="rId31" w:history="1">
        <w:r w:rsidRPr="002E6EE2">
          <w:rPr>
            <w:rStyle w:val="Hyperlink"/>
            <w:rFonts w:ascii="Arial" w:hAnsi="Arial" w:cs="Arial"/>
            <w:color w:val="1155CC"/>
            <w:sz w:val="22"/>
            <w:szCs w:val="22"/>
          </w:rPr>
          <w:t>https://oglobo.globo.com/rio/bairros/topo-do-morro-do-gragoata-protegido-pela-aeronautica-21975600</w:t>
        </w:r>
      </w:hyperlink>
      <w:r w:rsidRPr="002E6EE2">
        <w:rPr>
          <w:rFonts w:ascii="Arial" w:hAnsi="Arial" w:cs="Arial"/>
          <w:color w:val="1155CC"/>
          <w:sz w:val="22"/>
          <w:szCs w:val="22"/>
        </w:rPr>
        <w:t>.</w:t>
      </w:r>
    </w:p>
    <w:p w:rsidR="002E6EE2" w:rsidRDefault="002E6EE2" w:rsidP="00F24031">
      <w:pPr>
        <w:ind w:right="555"/>
        <w:rPr>
          <w:rFonts w:ascii="Tahoma" w:hAnsi="Tahoma" w:cs="Tahoma"/>
          <w:sz w:val="22"/>
          <w:szCs w:val="22"/>
        </w:rPr>
      </w:pPr>
    </w:p>
    <w:p w:rsidR="00492FD8" w:rsidRDefault="002E6EE2" w:rsidP="00F24031">
      <w:pPr>
        <w:ind w:right="555"/>
        <w:rPr>
          <w:rFonts w:ascii="Tahoma" w:hAnsi="Tahoma" w:cs="Tahoma"/>
          <w:sz w:val="22"/>
          <w:szCs w:val="22"/>
        </w:rPr>
      </w:pPr>
      <w:r w:rsidRPr="008D7039">
        <w:rPr>
          <w:rFonts w:ascii="Tahoma" w:hAnsi="Tahoma" w:cs="Tahoma"/>
          <w:sz w:val="22"/>
          <w:szCs w:val="22"/>
        </w:rPr>
        <w:t>NITERÓI</w:t>
      </w:r>
      <w:r>
        <w:rPr>
          <w:rFonts w:ascii="Tahoma" w:hAnsi="Tahoma" w:cs="Tahoma"/>
          <w:sz w:val="22"/>
          <w:szCs w:val="22"/>
        </w:rPr>
        <w:t>.</w:t>
      </w:r>
      <w:r w:rsidR="00182C8A" w:rsidRPr="008D7039">
        <w:rPr>
          <w:rFonts w:ascii="Tahoma" w:hAnsi="Tahoma" w:cs="Tahoma"/>
          <w:sz w:val="22"/>
          <w:szCs w:val="22"/>
        </w:rPr>
        <w:t xml:space="preserve"> LEI Nº 2099, DE 14/10/2003 - PUB. O FLUMINENSE, DE 15/10/2003. </w:t>
      </w:r>
      <w:r w:rsidR="0079024F">
        <w:rPr>
          <w:rFonts w:ascii="Tahoma" w:hAnsi="Tahoma" w:cs="Tahoma"/>
          <w:sz w:val="22"/>
          <w:szCs w:val="22"/>
        </w:rPr>
        <w:t xml:space="preserve">Disponível em: </w:t>
      </w:r>
      <w:hyperlink r:id="rId32" w:history="1">
        <w:r w:rsidR="00492FD8" w:rsidRPr="00EF2E4C">
          <w:rPr>
            <w:rStyle w:val="Hyperlink"/>
            <w:rFonts w:ascii="Tahoma" w:hAnsi="Tahoma" w:cs="Tahoma"/>
            <w:sz w:val="22"/>
            <w:szCs w:val="22"/>
          </w:rPr>
          <w:t>https://leismunicipais.com.br/a/rj/n/niteroi/lei-ordinaria/2003/210/2099/lei-ordinaria-n-2099-2003-cria-a-area-de-protecao-ambiental-do-morro-do-gragoata</w:t>
        </w:r>
      </w:hyperlink>
    </w:p>
    <w:p w:rsidR="006E490C" w:rsidRDefault="006E490C" w:rsidP="00F24031">
      <w:pPr>
        <w:ind w:right="555"/>
        <w:rPr>
          <w:rFonts w:ascii="Tahoma" w:hAnsi="Tahoma" w:cs="Tahoma"/>
          <w:sz w:val="22"/>
          <w:szCs w:val="22"/>
        </w:rPr>
      </w:pPr>
    </w:p>
    <w:p w:rsidR="000F6C00" w:rsidRDefault="00F32997" w:rsidP="0079024F">
      <w:pPr>
        <w:tabs>
          <w:tab w:val="left" w:pos="8789"/>
        </w:tabs>
        <w:ind w:right="-2"/>
        <w:rPr>
          <w:rFonts w:ascii="Tahoma" w:hAnsi="Tahoma" w:cs="Tahoma"/>
          <w:sz w:val="22"/>
          <w:szCs w:val="22"/>
        </w:rPr>
      </w:pPr>
      <w:r w:rsidRPr="008D7039">
        <w:rPr>
          <w:rFonts w:ascii="Tahoma" w:hAnsi="Tahoma" w:cs="Tahoma"/>
          <w:sz w:val="22"/>
          <w:szCs w:val="22"/>
        </w:rPr>
        <w:t>NITERÓI</w:t>
      </w:r>
      <w:r>
        <w:rPr>
          <w:rFonts w:ascii="Tahoma" w:hAnsi="Tahoma" w:cs="Tahoma"/>
          <w:sz w:val="22"/>
          <w:szCs w:val="22"/>
        </w:rPr>
        <w:t>.</w:t>
      </w:r>
      <w:r w:rsidR="00182C8A" w:rsidRPr="008D7039">
        <w:rPr>
          <w:rFonts w:ascii="Tahoma" w:hAnsi="Tahoma" w:cs="Tahoma"/>
          <w:sz w:val="22"/>
          <w:szCs w:val="22"/>
        </w:rPr>
        <w:t xml:space="preserve"> PLANO DIRETOR DE NITERÓI LEI 1157/1992 ALTERADA PELA LEI 2123/</w:t>
      </w:r>
      <w:r w:rsidR="0079024F">
        <w:rPr>
          <w:rFonts w:ascii="Tahoma" w:hAnsi="Tahoma" w:cs="Tahoma"/>
          <w:sz w:val="22"/>
          <w:szCs w:val="22"/>
        </w:rPr>
        <w:t>2004.</w:t>
      </w:r>
    </w:p>
    <w:p w:rsidR="00920AD2" w:rsidRDefault="000F6C00" w:rsidP="00920AD2">
      <w:pPr>
        <w:ind w:right="-2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2004.</w:t>
      </w:r>
      <w:r w:rsidR="0079024F">
        <w:rPr>
          <w:rFonts w:ascii="Tahoma" w:hAnsi="Tahoma" w:cs="Tahoma"/>
          <w:sz w:val="22"/>
          <w:szCs w:val="22"/>
        </w:rPr>
        <w:t xml:space="preserve"> Disponível em:</w:t>
      </w:r>
      <w:hyperlink r:id="rId33" w:history="1">
        <w:r w:rsidR="00920AD2" w:rsidRPr="00E14810">
          <w:rPr>
            <w:rStyle w:val="Hyperlink"/>
            <w:rFonts w:ascii="Tahoma" w:hAnsi="Tahoma" w:cs="Tahoma"/>
            <w:sz w:val="22"/>
            <w:szCs w:val="22"/>
          </w:rPr>
          <w:t>http://www.pgm.niteroi.rj.gov.br/leis/lei/Lei_n1157_Plano_Diretor_</w:t>
        </w:r>
      </w:hyperlink>
    </w:p>
    <w:p w:rsidR="000F6C00" w:rsidRDefault="00182C8A" w:rsidP="00F24031">
      <w:pPr>
        <w:ind w:right="555"/>
        <w:rPr>
          <w:rFonts w:ascii="Tahoma" w:hAnsi="Tahoma" w:cs="Tahoma"/>
          <w:sz w:val="22"/>
          <w:szCs w:val="22"/>
        </w:rPr>
      </w:pPr>
      <w:proofErr w:type="spellStart"/>
      <w:r w:rsidRPr="008D7039">
        <w:rPr>
          <w:rFonts w:ascii="Tahoma" w:hAnsi="Tahoma" w:cs="Tahoma"/>
          <w:sz w:val="22"/>
          <w:szCs w:val="22"/>
        </w:rPr>
        <w:t>Alterado_pela</w:t>
      </w:r>
      <w:proofErr w:type="spellEnd"/>
      <w:r w:rsidRPr="008D7039">
        <w:rPr>
          <w:rFonts w:ascii="Tahoma" w:hAnsi="Tahoma" w:cs="Tahoma"/>
          <w:sz w:val="22"/>
          <w:szCs w:val="22"/>
        </w:rPr>
        <w:t>_</w:t>
      </w:r>
      <w:r w:rsidR="000F6C00">
        <w:rPr>
          <w:rFonts w:ascii="Tahoma" w:hAnsi="Tahoma" w:cs="Tahoma"/>
          <w:sz w:val="22"/>
          <w:szCs w:val="22"/>
        </w:rPr>
        <w:t xml:space="preserve"> Lei_2123.pdf</w:t>
      </w:r>
    </w:p>
    <w:p w:rsidR="000F6C00" w:rsidRDefault="000F6C00" w:rsidP="00F24031">
      <w:pPr>
        <w:ind w:right="555"/>
        <w:rPr>
          <w:rFonts w:ascii="Tahoma" w:hAnsi="Tahoma" w:cs="Tahoma"/>
          <w:sz w:val="22"/>
          <w:szCs w:val="22"/>
        </w:rPr>
      </w:pPr>
    </w:p>
    <w:p w:rsidR="006E490C" w:rsidRDefault="000F6C00" w:rsidP="00F24031">
      <w:pPr>
        <w:ind w:right="555"/>
        <w:rPr>
          <w:rFonts w:ascii="Tahoma" w:hAnsi="Tahoma" w:cs="Tahoma"/>
          <w:sz w:val="22"/>
          <w:szCs w:val="22"/>
        </w:rPr>
      </w:pPr>
      <w:r w:rsidRPr="008D7039">
        <w:rPr>
          <w:rFonts w:ascii="Tahoma" w:hAnsi="Tahoma" w:cs="Tahoma"/>
          <w:sz w:val="22"/>
          <w:szCs w:val="22"/>
        </w:rPr>
        <w:t>NITERÓI</w:t>
      </w:r>
      <w:r>
        <w:rPr>
          <w:rFonts w:ascii="Tahoma" w:hAnsi="Tahoma" w:cs="Tahoma"/>
          <w:sz w:val="22"/>
          <w:szCs w:val="22"/>
        </w:rPr>
        <w:t>.</w:t>
      </w:r>
      <w:r w:rsidR="00182C8A" w:rsidRPr="008D7039">
        <w:rPr>
          <w:rFonts w:ascii="Tahoma" w:hAnsi="Tahoma" w:cs="Tahoma"/>
          <w:sz w:val="22"/>
          <w:szCs w:val="22"/>
        </w:rPr>
        <w:t xml:space="preserve"> PLANO URBANÍSTI</w:t>
      </w:r>
      <w:r w:rsidR="0079024F">
        <w:rPr>
          <w:rFonts w:ascii="Tahoma" w:hAnsi="Tahoma" w:cs="Tahoma"/>
          <w:sz w:val="22"/>
          <w:szCs w:val="22"/>
        </w:rPr>
        <w:t xml:space="preserve">CO REGIONAL DAS PRAIAS DA BAÍA. Disponível em: </w:t>
      </w:r>
      <w:hyperlink r:id="rId34" w:history="1">
        <w:r w:rsidR="006E490C" w:rsidRPr="007A2C74">
          <w:rPr>
            <w:rStyle w:val="Hyperlink"/>
            <w:rFonts w:ascii="Tahoma" w:hAnsi="Tahoma" w:cs="Tahoma"/>
            <w:sz w:val="22"/>
            <w:szCs w:val="22"/>
          </w:rPr>
          <w:t>http://pgm.niteroi.rj.gov.br/legislacao_pmn/2002/LEIS/1967_PUR_das_Praias_da_Baia.pdf</w:t>
        </w:r>
      </w:hyperlink>
    </w:p>
    <w:p w:rsidR="00823C40" w:rsidRDefault="00823C40" w:rsidP="00F24031">
      <w:pPr>
        <w:ind w:right="555"/>
        <w:rPr>
          <w:rFonts w:ascii="Tahoma" w:hAnsi="Tahoma" w:cs="Tahoma"/>
          <w:sz w:val="22"/>
          <w:szCs w:val="22"/>
        </w:rPr>
      </w:pPr>
    </w:p>
    <w:p w:rsidR="00492FD8" w:rsidRDefault="00492FD8" w:rsidP="00492FD8">
      <w:pPr>
        <w:pStyle w:val="Ttulo2"/>
        <w:shd w:val="clear" w:color="auto" w:fill="FFFFFF"/>
        <w:spacing w:before="0" w:after="0"/>
        <w:rPr>
          <w:rFonts w:ascii="Tahoma" w:hAnsi="Tahoma" w:cs="Tahoma"/>
          <w:b w:val="0"/>
          <w:color w:val="333333"/>
          <w:sz w:val="22"/>
          <w:szCs w:val="22"/>
        </w:rPr>
      </w:pPr>
      <w:r w:rsidRPr="00492FD8">
        <w:rPr>
          <w:rFonts w:ascii="Tahoma" w:hAnsi="Tahoma" w:cs="Tahoma"/>
          <w:b w:val="0"/>
          <w:sz w:val="22"/>
          <w:szCs w:val="22"/>
        </w:rPr>
        <w:t>NITERÓI. LEI Nº</w:t>
      </w:r>
      <w:r w:rsidRPr="00492FD8">
        <w:rPr>
          <w:rFonts w:ascii="Tahoma" w:hAnsi="Tahoma" w:cs="Tahoma"/>
          <w:b w:val="0"/>
          <w:caps/>
          <w:color w:val="333333"/>
          <w:sz w:val="22"/>
          <w:szCs w:val="22"/>
        </w:rPr>
        <w:t xml:space="preserve"> LEI MUNICIPAL Nº 3.385/2019</w:t>
      </w:r>
      <w:r>
        <w:rPr>
          <w:rFonts w:ascii="Tahoma" w:hAnsi="Tahoma" w:cs="Tahoma"/>
          <w:b w:val="0"/>
          <w:caps/>
          <w:color w:val="333333"/>
          <w:sz w:val="22"/>
          <w:szCs w:val="22"/>
        </w:rPr>
        <w:t>. D</w:t>
      </w:r>
      <w:r>
        <w:rPr>
          <w:rFonts w:ascii="Tahoma" w:hAnsi="Tahoma" w:cs="Tahoma"/>
          <w:b w:val="0"/>
          <w:color w:val="333333"/>
          <w:sz w:val="22"/>
          <w:szCs w:val="22"/>
        </w:rPr>
        <w:t>isponível em:</w:t>
      </w:r>
    </w:p>
    <w:p w:rsidR="00492FD8" w:rsidRPr="00492FD8" w:rsidRDefault="00492FD8" w:rsidP="00492FD8">
      <w:pPr>
        <w:pStyle w:val="Ttulo2"/>
        <w:shd w:val="clear" w:color="auto" w:fill="FFFFFF"/>
        <w:spacing w:before="0" w:after="0"/>
        <w:rPr>
          <w:rFonts w:ascii="Tahoma" w:hAnsi="Tahoma" w:cs="Tahoma"/>
          <w:b w:val="0"/>
          <w:caps/>
          <w:color w:val="333333"/>
          <w:sz w:val="22"/>
          <w:szCs w:val="22"/>
        </w:rPr>
      </w:pPr>
      <w:proofErr w:type="gramStart"/>
      <w:r w:rsidRPr="00492FD8">
        <w:rPr>
          <w:rFonts w:ascii="Tahoma" w:hAnsi="Tahoma" w:cs="Tahoma"/>
          <w:b w:val="0"/>
          <w:color w:val="333333"/>
          <w:sz w:val="22"/>
          <w:szCs w:val="22"/>
        </w:rPr>
        <w:t>https</w:t>
      </w:r>
      <w:proofErr w:type="gramEnd"/>
      <w:r w:rsidRPr="00492FD8">
        <w:rPr>
          <w:rFonts w:ascii="Tahoma" w:hAnsi="Tahoma" w:cs="Tahoma"/>
          <w:b w:val="0"/>
          <w:color w:val="333333"/>
          <w:sz w:val="22"/>
          <w:szCs w:val="22"/>
        </w:rPr>
        <w:t>://leismunicipais.com.br/a/rj/n/niteroi/lei-ordinaria/2019/339/3385/lei-ordinaria-n-3385-2019-aprova-a-politica-de-desenvolvimento-urbano-do-municipio-institui-o-plano-diretor-de-niteroi-e-revoga-as-leis-n-1157-de-29-12-1992-lei-n-1254-de-28-de-dezembro-de-1993-n-2123-de-04-02-2004-paragrafo-3-do-art-17-da-lei-n-3061-de-03-dezembro-de-2013-e-lei-n-2023-de-19-de-setembro-de-2002</w:t>
      </w:r>
    </w:p>
    <w:p w:rsidR="00B9175F" w:rsidRDefault="00B9175F" w:rsidP="00B9175F">
      <w:pPr>
        <w:ind w:right="555"/>
        <w:rPr>
          <w:rFonts w:ascii="Tahoma" w:hAnsi="Tahoma" w:cs="Tahoma"/>
          <w:bCs/>
          <w:sz w:val="22"/>
          <w:szCs w:val="22"/>
          <w:bdr w:val="none" w:sz="0" w:space="0" w:color="auto" w:frame="1"/>
        </w:rPr>
      </w:pPr>
    </w:p>
    <w:p w:rsidR="00B9175F" w:rsidRPr="000F2D03" w:rsidRDefault="00B9175F" w:rsidP="0079024F">
      <w:pPr>
        <w:ind w:right="-2"/>
        <w:rPr>
          <w:rFonts w:ascii="Tahoma" w:hAnsi="Tahoma" w:cs="Tahoma"/>
          <w:sz w:val="22"/>
          <w:szCs w:val="22"/>
        </w:rPr>
      </w:pPr>
      <w:r w:rsidRPr="007F6743">
        <w:rPr>
          <w:rFonts w:ascii="Tahoma" w:hAnsi="Tahoma" w:cs="Tahoma"/>
          <w:bCs/>
          <w:sz w:val="22"/>
          <w:szCs w:val="22"/>
          <w:bdr w:val="none" w:sz="0" w:space="0" w:color="auto" w:frame="1"/>
        </w:rPr>
        <w:t>SILVA, J. G. da</w:t>
      </w:r>
      <w:r w:rsidRPr="007F6743">
        <w:rPr>
          <w:rFonts w:ascii="Tahoma" w:hAnsi="Tahoma" w:cs="Tahoma"/>
          <w:sz w:val="22"/>
          <w:szCs w:val="22"/>
          <w:shd w:val="clear" w:color="auto" w:fill="FFFFFF"/>
        </w:rPr>
        <w:t>; COSTA,</w:t>
      </w:r>
      <w:r w:rsidRPr="00D405CF">
        <w:rPr>
          <w:rFonts w:ascii="Tahoma" w:hAnsi="Tahoma" w:cs="Tahoma"/>
          <w:sz w:val="22"/>
          <w:szCs w:val="22"/>
          <w:shd w:val="clear" w:color="auto" w:fill="FFFFFF"/>
        </w:rPr>
        <w:t xml:space="preserve"> David de Andrade;</w:t>
      </w:r>
      <w:hyperlink r:id="rId35" w:tgtFrame="_blank" w:tooltip="Clique para visualizar o currículo" w:history="1">
        <w:r w:rsidRPr="00D405CF">
          <w:rPr>
            <w:rStyle w:val="Hyperlink"/>
            <w:rFonts w:ascii="Tahoma" w:hAnsi="Tahoma" w:cs="Tahoma"/>
            <w:color w:val="auto"/>
            <w:sz w:val="22"/>
            <w:szCs w:val="22"/>
            <w:bdr w:val="none" w:sz="0" w:space="0" w:color="auto" w:frame="1"/>
            <w:shd w:val="clear" w:color="auto" w:fill="FFFFFF"/>
          </w:rPr>
          <w:t>LOESER, A.</w:t>
        </w:r>
      </w:hyperlink>
      <w:r w:rsidRPr="00D405CF">
        <w:rPr>
          <w:rFonts w:ascii="Tahoma" w:hAnsi="Tahoma" w:cs="Tahoma"/>
          <w:sz w:val="22"/>
          <w:szCs w:val="22"/>
          <w:shd w:val="clear" w:color="auto" w:fill="FFFFFF"/>
        </w:rPr>
        <w:t>; GELLI, Y. K. . Subs</w:t>
      </w:r>
      <w:r w:rsidR="0043191E">
        <w:rPr>
          <w:rFonts w:ascii="Tahoma" w:hAnsi="Tahoma" w:cs="Tahoma"/>
          <w:sz w:val="22"/>
          <w:szCs w:val="22"/>
          <w:shd w:val="clear" w:color="auto" w:fill="FFFFFF"/>
        </w:rPr>
        <w:t>í</w:t>
      </w:r>
      <w:r w:rsidRPr="00D405CF">
        <w:rPr>
          <w:rFonts w:ascii="Tahoma" w:hAnsi="Tahoma" w:cs="Tahoma"/>
          <w:sz w:val="22"/>
          <w:szCs w:val="22"/>
          <w:shd w:val="clear" w:color="auto" w:fill="FFFFFF"/>
        </w:rPr>
        <w:t xml:space="preserve">dio à conservação e manejo de </w:t>
      </w:r>
      <w:r w:rsidRPr="000F2D03">
        <w:rPr>
          <w:rFonts w:ascii="Tahoma" w:hAnsi="Tahoma" w:cs="Tahoma"/>
          <w:sz w:val="22"/>
          <w:szCs w:val="22"/>
          <w:shd w:val="clear" w:color="auto" w:fill="FFFFFF"/>
        </w:rPr>
        <w:t>um fragmento florestal urbano no Morro do Gragoatá, Niterói/RJ. REVAN, v. 2, p. 25-28, 2022.</w:t>
      </w:r>
    </w:p>
    <w:p w:rsidR="00492FD8" w:rsidRPr="00492FD8" w:rsidRDefault="00492FD8" w:rsidP="00492FD8">
      <w:pPr>
        <w:ind w:right="555"/>
        <w:rPr>
          <w:rFonts w:ascii="Tahoma" w:hAnsi="Tahoma" w:cs="Tahoma"/>
          <w:sz w:val="22"/>
          <w:szCs w:val="22"/>
        </w:rPr>
      </w:pPr>
    </w:p>
    <w:p w:rsidR="00823C40" w:rsidRPr="007F6743" w:rsidRDefault="004D75AD" w:rsidP="0079024F">
      <w:pPr>
        <w:ind w:right="-2"/>
        <w:jc w:val="both"/>
        <w:rPr>
          <w:rFonts w:ascii="Tahoma" w:eastAsia="Tahoma" w:hAnsi="Tahoma" w:cs="Tahoma"/>
          <w:b/>
          <w:sz w:val="22"/>
          <w:szCs w:val="22"/>
        </w:rPr>
      </w:pPr>
      <w:hyperlink r:id="rId36" w:tgtFrame="_blank" w:history="1">
        <w:r w:rsidR="00823C40" w:rsidRPr="00361167">
          <w:rPr>
            <w:rStyle w:val="Hyperlink"/>
            <w:rFonts w:ascii="Tahoma" w:hAnsi="Tahoma" w:cs="Tahoma"/>
            <w:bCs/>
            <w:color w:val="auto"/>
            <w:sz w:val="22"/>
            <w:szCs w:val="22"/>
            <w:u w:val="none"/>
            <w:bdr w:val="none" w:sz="0" w:space="0" w:color="auto" w:frame="1"/>
          </w:rPr>
          <w:t>SILVA, J. G. da</w:t>
        </w:r>
      </w:hyperlink>
      <w:r w:rsidR="00823C40" w:rsidRPr="00361167">
        <w:rPr>
          <w:rFonts w:ascii="Tahoma" w:hAnsi="Tahoma" w:cs="Tahoma"/>
          <w:sz w:val="22"/>
          <w:szCs w:val="22"/>
          <w:shd w:val="clear" w:color="auto" w:fill="FFFFFF"/>
        </w:rPr>
        <w:t xml:space="preserve">; BARBOSA, A. L. </w:t>
      </w:r>
      <w:proofErr w:type="gramStart"/>
      <w:r w:rsidR="00823C40" w:rsidRPr="00361167">
        <w:rPr>
          <w:rFonts w:ascii="Tahoma" w:hAnsi="Tahoma" w:cs="Tahoma"/>
          <w:sz w:val="22"/>
          <w:szCs w:val="22"/>
          <w:shd w:val="clear" w:color="auto" w:fill="FFFFFF"/>
        </w:rPr>
        <w:t>S. .</w:t>
      </w:r>
      <w:proofErr w:type="gramEnd"/>
      <w:r w:rsidR="00823C40" w:rsidRPr="00361167">
        <w:rPr>
          <w:rFonts w:ascii="Tahoma" w:hAnsi="Tahoma" w:cs="Tahoma"/>
          <w:sz w:val="22"/>
          <w:szCs w:val="22"/>
          <w:shd w:val="clear" w:color="auto" w:fill="FFFFFF"/>
        </w:rPr>
        <w:t xml:space="preserve"> Ações do Laboratório Horto-Viveiro na Recuperação de áreas </w:t>
      </w:r>
      <w:r w:rsidR="00823C40" w:rsidRPr="007F6743">
        <w:rPr>
          <w:rFonts w:ascii="Tahoma" w:hAnsi="Tahoma" w:cs="Tahoma"/>
          <w:sz w:val="22"/>
          <w:szCs w:val="22"/>
          <w:shd w:val="clear" w:color="auto" w:fill="FFFFFF"/>
        </w:rPr>
        <w:t>degradadas e de preservação permanente no Morro do Gragoatá, Niterói/RJ. REVAN, v. 10, p. 72-77, 2021.</w:t>
      </w:r>
    </w:p>
    <w:p w:rsidR="00D405CF" w:rsidRPr="000F2D03" w:rsidRDefault="00D405CF" w:rsidP="0079024F">
      <w:pPr>
        <w:ind w:right="-2"/>
        <w:rPr>
          <w:rFonts w:ascii="Tahoma" w:hAnsi="Tahoma" w:cs="Tahoma"/>
          <w:sz w:val="22"/>
          <w:szCs w:val="22"/>
        </w:rPr>
      </w:pPr>
    </w:p>
    <w:p w:rsidR="006E490C" w:rsidRPr="000F2D03" w:rsidRDefault="00182C8A" w:rsidP="0079024F">
      <w:pPr>
        <w:ind w:right="-2"/>
        <w:rPr>
          <w:rFonts w:ascii="Tahoma" w:hAnsi="Tahoma" w:cs="Tahoma"/>
          <w:sz w:val="22"/>
          <w:szCs w:val="22"/>
        </w:rPr>
      </w:pPr>
      <w:r w:rsidRPr="000F2D03">
        <w:rPr>
          <w:rFonts w:ascii="Tahoma" w:hAnsi="Tahoma" w:cs="Tahoma"/>
          <w:sz w:val="22"/>
          <w:szCs w:val="22"/>
        </w:rPr>
        <w:t>SILVA,</w:t>
      </w:r>
      <w:r w:rsidR="00EC63E5" w:rsidRPr="000F2D03">
        <w:rPr>
          <w:rFonts w:ascii="Tahoma" w:hAnsi="Tahoma" w:cs="Tahoma"/>
          <w:sz w:val="22"/>
          <w:szCs w:val="22"/>
        </w:rPr>
        <w:t xml:space="preserve"> J. G.; LIMA, S. L. dc S.; LEITÃ</w:t>
      </w:r>
      <w:r w:rsidRPr="000F2D03">
        <w:rPr>
          <w:rFonts w:ascii="Tahoma" w:hAnsi="Tahoma" w:cs="Tahoma"/>
          <w:sz w:val="22"/>
          <w:szCs w:val="22"/>
        </w:rPr>
        <w:t xml:space="preserve">O, </w:t>
      </w:r>
      <w:r w:rsidR="00492FD8" w:rsidRPr="000F2D03">
        <w:rPr>
          <w:rFonts w:ascii="Tahoma" w:hAnsi="Tahoma" w:cs="Tahoma"/>
          <w:sz w:val="22"/>
          <w:szCs w:val="22"/>
        </w:rPr>
        <w:t xml:space="preserve">P. da S.; OLIVEIRA J. L. F. </w:t>
      </w:r>
      <w:r w:rsidRPr="000F2D03">
        <w:rPr>
          <w:rFonts w:ascii="Tahoma" w:hAnsi="Tahoma" w:cs="Tahoma"/>
          <w:sz w:val="22"/>
          <w:szCs w:val="22"/>
        </w:rPr>
        <w:t>Morro do Gragoatá, Nit</w:t>
      </w:r>
      <w:r w:rsidR="00EC63E5" w:rsidRPr="000F2D03">
        <w:rPr>
          <w:rFonts w:ascii="Tahoma" w:hAnsi="Tahoma" w:cs="Tahoma"/>
          <w:sz w:val="22"/>
          <w:szCs w:val="22"/>
        </w:rPr>
        <w:t>e</w:t>
      </w:r>
      <w:r w:rsidRPr="000F2D03">
        <w:rPr>
          <w:rFonts w:ascii="Tahoma" w:hAnsi="Tahoma" w:cs="Tahoma"/>
          <w:sz w:val="22"/>
          <w:szCs w:val="22"/>
        </w:rPr>
        <w:t>rói-RJ: Um Modelo Prático para Análise e P</w:t>
      </w:r>
      <w:r w:rsidR="00EC63E5" w:rsidRPr="000F2D03">
        <w:rPr>
          <w:rFonts w:ascii="Tahoma" w:hAnsi="Tahoma" w:cs="Tahoma"/>
          <w:sz w:val="22"/>
          <w:szCs w:val="22"/>
        </w:rPr>
        <w:t>e</w:t>
      </w:r>
      <w:r w:rsidRPr="000F2D03">
        <w:rPr>
          <w:rFonts w:ascii="Tahoma" w:hAnsi="Tahoma" w:cs="Tahoma"/>
          <w:sz w:val="22"/>
          <w:szCs w:val="22"/>
        </w:rPr>
        <w:t>rcepç</w:t>
      </w:r>
      <w:r w:rsidR="00EC63E5" w:rsidRPr="000F2D03">
        <w:rPr>
          <w:rFonts w:ascii="Tahoma" w:hAnsi="Tahoma" w:cs="Tahoma"/>
          <w:sz w:val="22"/>
          <w:szCs w:val="22"/>
        </w:rPr>
        <w:t>ã</w:t>
      </w:r>
      <w:r w:rsidRPr="000F2D03">
        <w:rPr>
          <w:rFonts w:ascii="Tahoma" w:hAnsi="Tahoma" w:cs="Tahoma"/>
          <w:sz w:val="22"/>
          <w:szCs w:val="22"/>
        </w:rPr>
        <w:t>o Ambiental. In: Anais. / Congresso Acad</w:t>
      </w:r>
      <w:r w:rsidR="00EC63E5" w:rsidRPr="000F2D03">
        <w:rPr>
          <w:rFonts w:ascii="Tahoma" w:hAnsi="Tahoma" w:cs="Tahoma"/>
          <w:sz w:val="22"/>
          <w:szCs w:val="22"/>
        </w:rPr>
        <w:t>ê</w:t>
      </w:r>
      <w:r w:rsidRPr="000F2D03">
        <w:rPr>
          <w:rFonts w:ascii="Tahoma" w:hAnsi="Tahoma" w:cs="Tahoma"/>
          <w:sz w:val="22"/>
          <w:szCs w:val="22"/>
        </w:rPr>
        <w:t>mico sobre Meio Ambiente e Desenvolvimento do Rio de Janeiro. 2004. p 152-4.</w:t>
      </w:r>
    </w:p>
    <w:p w:rsidR="00D405CF" w:rsidRPr="000F2D03" w:rsidRDefault="00D405CF" w:rsidP="00F24031">
      <w:pPr>
        <w:ind w:right="555"/>
        <w:rPr>
          <w:rFonts w:ascii="Tahoma" w:hAnsi="Tahoma" w:cs="Tahoma"/>
          <w:sz w:val="22"/>
          <w:szCs w:val="22"/>
        </w:rPr>
      </w:pPr>
    </w:p>
    <w:p w:rsidR="006E490C" w:rsidRDefault="00182C8A" w:rsidP="00F30FC7">
      <w:pPr>
        <w:tabs>
          <w:tab w:val="left" w:pos="10194"/>
        </w:tabs>
        <w:ind w:right="-12"/>
        <w:rPr>
          <w:rFonts w:ascii="Tahoma" w:hAnsi="Tahoma" w:cs="Tahoma"/>
          <w:sz w:val="22"/>
          <w:szCs w:val="22"/>
        </w:rPr>
      </w:pPr>
      <w:r w:rsidRPr="000F2D03">
        <w:rPr>
          <w:rFonts w:ascii="Tahoma" w:hAnsi="Tahoma" w:cs="Tahoma"/>
          <w:sz w:val="22"/>
          <w:szCs w:val="22"/>
        </w:rPr>
        <w:t>SILVA, J.C.</w:t>
      </w:r>
      <w:r w:rsidR="00563B66" w:rsidRPr="000F2D03">
        <w:rPr>
          <w:rFonts w:ascii="Tahoma" w:hAnsi="Tahoma" w:cs="Tahoma"/>
          <w:sz w:val="22"/>
          <w:szCs w:val="22"/>
        </w:rPr>
        <w:t>; FIGUEIREDO, B. da C.; EL-KAREH</w:t>
      </w:r>
      <w:r w:rsidRPr="000F2D03">
        <w:rPr>
          <w:rFonts w:ascii="Tahoma" w:hAnsi="Tahoma" w:cs="Tahoma"/>
          <w:sz w:val="22"/>
          <w:szCs w:val="22"/>
        </w:rPr>
        <w:t>, J. C. Estudos Ambientais para Recomposição da Flora</w:t>
      </w:r>
      <w:r w:rsidR="0043191E">
        <w:rPr>
          <w:rFonts w:ascii="Tahoma" w:hAnsi="Tahoma" w:cs="Tahoma"/>
          <w:sz w:val="22"/>
          <w:szCs w:val="22"/>
        </w:rPr>
        <w:t xml:space="preserve"> </w:t>
      </w:r>
      <w:r w:rsidRPr="000F2D03">
        <w:rPr>
          <w:rFonts w:ascii="Tahoma" w:hAnsi="Tahoma" w:cs="Tahoma"/>
          <w:sz w:val="22"/>
          <w:szCs w:val="22"/>
        </w:rPr>
        <w:t>no Morro do Gragoatá, Nit</w:t>
      </w:r>
      <w:r w:rsidR="00EC63E5" w:rsidRPr="000F2D03">
        <w:rPr>
          <w:rFonts w:ascii="Tahoma" w:hAnsi="Tahoma" w:cs="Tahoma"/>
          <w:sz w:val="22"/>
          <w:szCs w:val="22"/>
        </w:rPr>
        <w:t>e</w:t>
      </w:r>
      <w:r w:rsidRPr="000F2D03">
        <w:rPr>
          <w:rFonts w:ascii="Tahoma" w:hAnsi="Tahoma" w:cs="Tahoma"/>
          <w:sz w:val="22"/>
          <w:szCs w:val="22"/>
        </w:rPr>
        <w:t>rói-RJ. In: Anais. VIU Encontro Nacional SobreArborização Urbana. Sociedade Brasileira d</w:t>
      </w:r>
      <w:r w:rsidR="00EC63E5" w:rsidRPr="000F2D03">
        <w:rPr>
          <w:rFonts w:ascii="Tahoma" w:hAnsi="Tahoma" w:cs="Tahoma"/>
          <w:sz w:val="22"/>
          <w:szCs w:val="22"/>
        </w:rPr>
        <w:t>e</w:t>
      </w:r>
      <w:r w:rsidRPr="000F2D03">
        <w:rPr>
          <w:rFonts w:ascii="Tahoma" w:hAnsi="Tahoma" w:cs="Tahoma"/>
          <w:sz w:val="22"/>
          <w:szCs w:val="22"/>
        </w:rPr>
        <w:t xml:space="preserve"> Arborização Urbana</w:t>
      </w:r>
      <w:r w:rsidRPr="008D7039">
        <w:rPr>
          <w:rFonts w:ascii="Tahoma" w:hAnsi="Tahoma" w:cs="Tahoma"/>
          <w:sz w:val="22"/>
          <w:szCs w:val="22"/>
        </w:rPr>
        <w:t>. Ceará. 1999</w:t>
      </w:r>
    </w:p>
    <w:sectPr w:rsidR="006E490C" w:rsidSect="00A51231">
      <w:headerReference w:type="default" r:id="rId37"/>
      <w:footerReference w:type="default" r:id="rId38"/>
      <w:pgSz w:w="11905" w:h="16837"/>
      <w:pgMar w:top="1701" w:right="1134" w:bottom="1134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8C6" w:rsidRDefault="00DC18C6" w:rsidP="00C1717A">
      <w:r>
        <w:separator/>
      </w:r>
    </w:p>
  </w:endnote>
  <w:endnote w:type="continuationSeparator" w:id="1">
    <w:p w:rsidR="00DC18C6" w:rsidRDefault="00DC18C6" w:rsidP="00C17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D15" w:rsidRPr="001D7195" w:rsidRDefault="00424D15" w:rsidP="00424D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 w:rsidRPr="001D7195"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 w:rsidRPr="001D7195">
      <w:rPr>
        <w:rFonts w:ascii="Tahoma" w:eastAsia="Tahoma" w:hAnsi="Tahoma" w:cs="Tahoma"/>
        <w:b/>
        <w:i/>
        <w:sz w:val="16"/>
        <w:szCs w:val="16"/>
      </w:rPr>
      <w:t>.:</w:t>
    </w:r>
    <w:proofErr w:type="gramEnd"/>
    <w:r w:rsidRPr="001D7195">
      <w:rPr>
        <w:rFonts w:ascii="Tahoma" w:eastAsia="Tahoma" w:hAnsi="Tahoma" w:cs="Tahoma"/>
        <w:b/>
        <w:i/>
        <w:sz w:val="16"/>
        <w:szCs w:val="16"/>
      </w:rPr>
      <w:t xml:space="preserve"> 24.023-900   </w:t>
    </w:r>
    <w:r>
      <w:rPr>
        <w:rFonts w:ascii="Tahoma" w:eastAsia="Tahoma" w:hAnsi="Tahoma" w:cs="Tahoma"/>
        <w:b/>
        <w:i/>
        <w:sz w:val="16"/>
        <w:szCs w:val="16"/>
      </w:rPr>
      <w:t xml:space="preserve">-    </w:t>
    </w:r>
    <w:r w:rsidRPr="001D7195">
      <w:rPr>
        <w:rFonts w:ascii="Tahoma" w:eastAsia="Tahoma" w:hAnsi="Tahoma" w:cs="Tahoma"/>
        <w:b/>
        <w:i/>
        <w:sz w:val="16"/>
        <w:szCs w:val="16"/>
      </w:rPr>
      <w:t>RG</w:t>
    </w:r>
  </w:p>
  <w:p w:rsidR="00424D15" w:rsidRPr="001D7195" w:rsidRDefault="00424D15" w:rsidP="00424D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sz w:val="16"/>
        <w:szCs w:val="16"/>
      </w:rPr>
    </w:pPr>
    <w:r w:rsidRPr="001D7195">
      <w:rPr>
        <w:rFonts w:ascii="Tahoma" w:eastAsia="Tahoma" w:hAnsi="Tahoma" w:cs="Tahoma"/>
        <w:b/>
        <w:i/>
        <w:sz w:val="16"/>
        <w:szCs w:val="16"/>
      </w:rPr>
      <w:t>Telefone fixo</w:t>
    </w:r>
    <w:r w:rsidRPr="001D7195">
      <w:rPr>
        <w:rFonts w:ascii="Tahoma" w:hAnsi="Tahoma" w:cs="Tahoma"/>
        <w:b/>
        <w:i/>
        <w:sz w:val="16"/>
        <w:szCs w:val="16"/>
      </w:rPr>
      <w:t xml:space="preserve">– 2620.1321 – Telefone móvel </w:t>
    </w:r>
    <w:proofErr w:type="spellStart"/>
    <w:r w:rsidRPr="001D7195">
      <w:rPr>
        <w:rFonts w:ascii="Tahoma" w:hAnsi="Tahoma" w:cs="Tahoma"/>
        <w:b/>
        <w:i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sz w:val="16"/>
        <w:szCs w:val="16"/>
      </w:rPr>
      <w:t xml:space="preserve"> – 99315 - 2332</w:t>
    </w:r>
  </w:p>
  <w:p w:rsidR="00424D15" w:rsidRPr="001D7195" w:rsidRDefault="00424D15" w:rsidP="00424D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 w:rsidRPr="001D7195">
      <w:rPr>
        <w:rFonts w:ascii="Tahoma" w:eastAsia="Tahoma" w:hAnsi="Tahoma" w:cs="Tahoma"/>
        <w:b/>
        <w:i/>
        <w:sz w:val="16"/>
        <w:szCs w:val="16"/>
      </w:rPr>
      <w:t>E-mail: vereadordanielmarques@gmail.com</w:t>
    </w:r>
  </w:p>
  <w:p w:rsidR="00424D15" w:rsidRDefault="00424D15" w:rsidP="00424D1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8C6" w:rsidRDefault="00DC18C6" w:rsidP="00C1717A">
      <w:r>
        <w:separator/>
      </w:r>
    </w:p>
  </w:footnote>
  <w:footnote w:type="continuationSeparator" w:id="1">
    <w:p w:rsidR="00DC18C6" w:rsidRDefault="00DC18C6" w:rsidP="00C171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0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C1717A">
      <w:trPr>
        <w:cantSplit/>
        <w:trHeight w:val="1950"/>
        <w:tblHeader/>
      </w:trPr>
      <w:tc>
        <w:tcPr>
          <w:tcW w:w="1728" w:type="dxa"/>
        </w:tcPr>
        <w:p w:rsidR="00C1717A" w:rsidRDefault="008D4DA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806824" cy="1037344"/>
                <wp:effectExtent l="0" t="0" r="0" b="0"/>
                <wp:docPr id="8" name="image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0019" cy="10414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1717A" w:rsidRDefault="00C1717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C1717A" w:rsidRDefault="00C1717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C1717A" w:rsidRDefault="008D4DA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C1717A" w:rsidRDefault="00C1717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C1717A" w:rsidRDefault="008D4DA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C1717A" w:rsidRDefault="00C1717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C1717A" w:rsidRDefault="00C1717A" w:rsidP="00BE793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245E7"/>
    <w:multiLevelType w:val="multilevel"/>
    <w:tmpl w:val="04A45D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717A"/>
    <w:rsid w:val="000062E8"/>
    <w:rsid w:val="000145B2"/>
    <w:rsid w:val="00025132"/>
    <w:rsid w:val="00037AF9"/>
    <w:rsid w:val="00055E8E"/>
    <w:rsid w:val="000661B8"/>
    <w:rsid w:val="00077F6C"/>
    <w:rsid w:val="00091FA6"/>
    <w:rsid w:val="000A6A47"/>
    <w:rsid w:val="000B151C"/>
    <w:rsid w:val="000B20C6"/>
    <w:rsid w:val="000C0FE5"/>
    <w:rsid w:val="000C500A"/>
    <w:rsid w:val="000F158B"/>
    <w:rsid w:val="000F2D03"/>
    <w:rsid w:val="000F6B84"/>
    <w:rsid w:val="000F6C00"/>
    <w:rsid w:val="00130E89"/>
    <w:rsid w:val="001420C1"/>
    <w:rsid w:val="00151972"/>
    <w:rsid w:val="00151ECA"/>
    <w:rsid w:val="00152283"/>
    <w:rsid w:val="001554BD"/>
    <w:rsid w:val="00176D53"/>
    <w:rsid w:val="00182C8A"/>
    <w:rsid w:val="001871CF"/>
    <w:rsid w:val="00197570"/>
    <w:rsid w:val="001A4A62"/>
    <w:rsid w:val="001B3C9C"/>
    <w:rsid w:val="001C11DC"/>
    <w:rsid w:val="001C46DA"/>
    <w:rsid w:val="001E4295"/>
    <w:rsid w:val="001F31B1"/>
    <w:rsid w:val="001F59E6"/>
    <w:rsid w:val="00201011"/>
    <w:rsid w:val="002063FF"/>
    <w:rsid w:val="00216040"/>
    <w:rsid w:val="00220367"/>
    <w:rsid w:val="00235F5E"/>
    <w:rsid w:val="00241B7E"/>
    <w:rsid w:val="0027024B"/>
    <w:rsid w:val="00280D6F"/>
    <w:rsid w:val="00290ED1"/>
    <w:rsid w:val="002C4388"/>
    <w:rsid w:val="002D2043"/>
    <w:rsid w:val="002D49B7"/>
    <w:rsid w:val="002E509D"/>
    <w:rsid w:val="002E6EE2"/>
    <w:rsid w:val="003034DF"/>
    <w:rsid w:val="003241FF"/>
    <w:rsid w:val="00337689"/>
    <w:rsid w:val="00340117"/>
    <w:rsid w:val="003424EF"/>
    <w:rsid w:val="00351992"/>
    <w:rsid w:val="003540B0"/>
    <w:rsid w:val="00361167"/>
    <w:rsid w:val="0037665A"/>
    <w:rsid w:val="00380CB4"/>
    <w:rsid w:val="00387077"/>
    <w:rsid w:val="00394B39"/>
    <w:rsid w:val="003B1941"/>
    <w:rsid w:val="003D361A"/>
    <w:rsid w:val="003E169C"/>
    <w:rsid w:val="003E3857"/>
    <w:rsid w:val="003E4BB3"/>
    <w:rsid w:val="004109A3"/>
    <w:rsid w:val="00423032"/>
    <w:rsid w:val="00424D15"/>
    <w:rsid w:val="0043191E"/>
    <w:rsid w:val="00455E35"/>
    <w:rsid w:val="00470AA8"/>
    <w:rsid w:val="00474AA0"/>
    <w:rsid w:val="00480039"/>
    <w:rsid w:val="004916F6"/>
    <w:rsid w:val="00492FD8"/>
    <w:rsid w:val="004C0DFA"/>
    <w:rsid w:val="004C4D53"/>
    <w:rsid w:val="004D303C"/>
    <w:rsid w:val="004D75AD"/>
    <w:rsid w:val="004E3AC8"/>
    <w:rsid w:val="004E5EB9"/>
    <w:rsid w:val="00504913"/>
    <w:rsid w:val="00504991"/>
    <w:rsid w:val="00510025"/>
    <w:rsid w:val="00515AF2"/>
    <w:rsid w:val="00540B82"/>
    <w:rsid w:val="00552DF3"/>
    <w:rsid w:val="00556A6C"/>
    <w:rsid w:val="00562380"/>
    <w:rsid w:val="00563B66"/>
    <w:rsid w:val="00581780"/>
    <w:rsid w:val="00590A9E"/>
    <w:rsid w:val="00595861"/>
    <w:rsid w:val="005D0F4F"/>
    <w:rsid w:val="005D3F56"/>
    <w:rsid w:val="006059C7"/>
    <w:rsid w:val="00612AF5"/>
    <w:rsid w:val="006242BC"/>
    <w:rsid w:val="0067170D"/>
    <w:rsid w:val="00693CA1"/>
    <w:rsid w:val="00694252"/>
    <w:rsid w:val="006B4304"/>
    <w:rsid w:val="006C0F4F"/>
    <w:rsid w:val="006C2045"/>
    <w:rsid w:val="006D42F2"/>
    <w:rsid w:val="006D5EF6"/>
    <w:rsid w:val="006E490C"/>
    <w:rsid w:val="006E61AD"/>
    <w:rsid w:val="00704C21"/>
    <w:rsid w:val="0071517D"/>
    <w:rsid w:val="00715A9A"/>
    <w:rsid w:val="00733FEC"/>
    <w:rsid w:val="0073448F"/>
    <w:rsid w:val="0076087B"/>
    <w:rsid w:val="00774F68"/>
    <w:rsid w:val="00780B5B"/>
    <w:rsid w:val="0079024F"/>
    <w:rsid w:val="00794590"/>
    <w:rsid w:val="007A272F"/>
    <w:rsid w:val="007C0881"/>
    <w:rsid w:val="007C7B46"/>
    <w:rsid w:val="007E48B5"/>
    <w:rsid w:val="007F2627"/>
    <w:rsid w:val="007F3BFE"/>
    <w:rsid w:val="007F6743"/>
    <w:rsid w:val="008162AF"/>
    <w:rsid w:val="00823C40"/>
    <w:rsid w:val="00836AE6"/>
    <w:rsid w:val="008479D2"/>
    <w:rsid w:val="008752C1"/>
    <w:rsid w:val="008A1160"/>
    <w:rsid w:val="008A2C15"/>
    <w:rsid w:val="008B4FCD"/>
    <w:rsid w:val="008C6A83"/>
    <w:rsid w:val="008C7C9C"/>
    <w:rsid w:val="008D4DA1"/>
    <w:rsid w:val="008D7039"/>
    <w:rsid w:val="008E23D1"/>
    <w:rsid w:val="008E6F78"/>
    <w:rsid w:val="008F1E1A"/>
    <w:rsid w:val="008F5393"/>
    <w:rsid w:val="00900302"/>
    <w:rsid w:val="009134CD"/>
    <w:rsid w:val="00920AD2"/>
    <w:rsid w:val="00951E46"/>
    <w:rsid w:val="009636A4"/>
    <w:rsid w:val="00965AAD"/>
    <w:rsid w:val="009670E0"/>
    <w:rsid w:val="00967DD4"/>
    <w:rsid w:val="00975357"/>
    <w:rsid w:val="00992FCE"/>
    <w:rsid w:val="009A6EFA"/>
    <w:rsid w:val="009D39A6"/>
    <w:rsid w:val="009E4413"/>
    <w:rsid w:val="009E6138"/>
    <w:rsid w:val="009E76E6"/>
    <w:rsid w:val="009F3F0B"/>
    <w:rsid w:val="00A33887"/>
    <w:rsid w:val="00A3590D"/>
    <w:rsid w:val="00A51231"/>
    <w:rsid w:val="00A62398"/>
    <w:rsid w:val="00A73168"/>
    <w:rsid w:val="00A824A3"/>
    <w:rsid w:val="00A85208"/>
    <w:rsid w:val="00AA2DC6"/>
    <w:rsid w:val="00AA7B6E"/>
    <w:rsid w:val="00AB2DCC"/>
    <w:rsid w:val="00AB7E5A"/>
    <w:rsid w:val="00AC4BF5"/>
    <w:rsid w:val="00AD426E"/>
    <w:rsid w:val="00AD58B5"/>
    <w:rsid w:val="00B07FF2"/>
    <w:rsid w:val="00B41872"/>
    <w:rsid w:val="00B4433F"/>
    <w:rsid w:val="00B47509"/>
    <w:rsid w:val="00B506D1"/>
    <w:rsid w:val="00B52143"/>
    <w:rsid w:val="00B57252"/>
    <w:rsid w:val="00B61B2F"/>
    <w:rsid w:val="00B631E0"/>
    <w:rsid w:val="00B72E1F"/>
    <w:rsid w:val="00B74101"/>
    <w:rsid w:val="00B75E97"/>
    <w:rsid w:val="00B81C46"/>
    <w:rsid w:val="00B9175F"/>
    <w:rsid w:val="00B94DAD"/>
    <w:rsid w:val="00BA1DEE"/>
    <w:rsid w:val="00BB1016"/>
    <w:rsid w:val="00BC2A55"/>
    <w:rsid w:val="00BD3143"/>
    <w:rsid w:val="00BE7930"/>
    <w:rsid w:val="00BF3EEB"/>
    <w:rsid w:val="00C07C2A"/>
    <w:rsid w:val="00C12E0F"/>
    <w:rsid w:val="00C13107"/>
    <w:rsid w:val="00C1717A"/>
    <w:rsid w:val="00C24025"/>
    <w:rsid w:val="00C2756D"/>
    <w:rsid w:val="00C43570"/>
    <w:rsid w:val="00C7151A"/>
    <w:rsid w:val="00C771ED"/>
    <w:rsid w:val="00C81A0B"/>
    <w:rsid w:val="00C823AF"/>
    <w:rsid w:val="00CA23F5"/>
    <w:rsid w:val="00CB2983"/>
    <w:rsid w:val="00CD1762"/>
    <w:rsid w:val="00CD62A2"/>
    <w:rsid w:val="00CE4EA5"/>
    <w:rsid w:val="00CF72FF"/>
    <w:rsid w:val="00D014A7"/>
    <w:rsid w:val="00D30C26"/>
    <w:rsid w:val="00D405CF"/>
    <w:rsid w:val="00D86670"/>
    <w:rsid w:val="00D9000F"/>
    <w:rsid w:val="00D92C24"/>
    <w:rsid w:val="00DA100F"/>
    <w:rsid w:val="00DA3AA7"/>
    <w:rsid w:val="00DB409E"/>
    <w:rsid w:val="00DC18C6"/>
    <w:rsid w:val="00DC608E"/>
    <w:rsid w:val="00DE2312"/>
    <w:rsid w:val="00DE3404"/>
    <w:rsid w:val="00DE5F71"/>
    <w:rsid w:val="00DE759C"/>
    <w:rsid w:val="00E265E0"/>
    <w:rsid w:val="00E62CA1"/>
    <w:rsid w:val="00E67CBF"/>
    <w:rsid w:val="00E70603"/>
    <w:rsid w:val="00E71764"/>
    <w:rsid w:val="00E966D7"/>
    <w:rsid w:val="00EB1FAF"/>
    <w:rsid w:val="00EC63E5"/>
    <w:rsid w:val="00ED2200"/>
    <w:rsid w:val="00EE53E3"/>
    <w:rsid w:val="00EE7D79"/>
    <w:rsid w:val="00EF1898"/>
    <w:rsid w:val="00EF5C5E"/>
    <w:rsid w:val="00F234A9"/>
    <w:rsid w:val="00F24031"/>
    <w:rsid w:val="00F25289"/>
    <w:rsid w:val="00F30FC7"/>
    <w:rsid w:val="00F32997"/>
    <w:rsid w:val="00F41F2E"/>
    <w:rsid w:val="00F52ADA"/>
    <w:rsid w:val="00F62E00"/>
    <w:rsid w:val="00F6545D"/>
    <w:rsid w:val="00F7688D"/>
    <w:rsid w:val="00F81922"/>
    <w:rsid w:val="00F91786"/>
    <w:rsid w:val="00F92B45"/>
    <w:rsid w:val="00FB5AB8"/>
    <w:rsid w:val="00FC7C38"/>
    <w:rsid w:val="00FD1089"/>
    <w:rsid w:val="00FD4878"/>
    <w:rsid w:val="00FD4AB5"/>
    <w:rsid w:val="00FE5DA8"/>
    <w:rsid w:val="00FF7C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2"/>
    <w:next w:val="Normal2"/>
    <w:rsid w:val="00C1717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2"/>
    <w:next w:val="Normal2"/>
    <w:rsid w:val="00C1717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2"/>
    <w:next w:val="Normal2"/>
    <w:rsid w:val="00C1717A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2"/>
    <w:next w:val="Normal2"/>
    <w:rsid w:val="00C1717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C1717A"/>
  </w:style>
  <w:style w:type="table" w:customStyle="1" w:styleId="TableNormal">
    <w:name w:val="Table Normal"/>
    <w:rsid w:val="00C1717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2"/>
    <w:next w:val="Normal2"/>
    <w:rsid w:val="00C1717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C1717A"/>
  </w:style>
  <w:style w:type="table" w:customStyle="1" w:styleId="TableNormal0">
    <w:name w:val="Table Normal"/>
    <w:rsid w:val="00C1717A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C1717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C1717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C1717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styleId="HiperlinkVisitado">
    <w:name w:val="FollowedHyperlink"/>
    <w:basedOn w:val="Fontepargpadro"/>
    <w:uiPriority w:val="99"/>
    <w:semiHidden/>
    <w:unhideWhenUsed/>
    <w:rsid w:val="0069425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2"/>
    <w:next w:val="Normal2"/>
    <w:rsid w:val="00C1717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2"/>
    <w:next w:val="Normal2"/>
    <w:rsid w:val="00C1717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2"/>
    <w:next w:val="Normal2"/>
    <w:rsid w:val="00C1717A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2"/>
    <w:next w:val="Normal2"/>
    <w:rsid w:val="00C1717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C1717A"/>
  </w:style>
  <w:style w:type="table" w:customStyle="1" w:styleId="TableNormal">
    <w:name w:val="Table Normal"/>
    <w:rsid w:val="00C1717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2"/>
    <w:next w:val="Normal2"/>
    <w:rsid w:val="00C1717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C1717A"/>
  </w:style>
  <w:style w:type="table" w:customStyle="1" w:styleId="TableNormal0">
    <w:name w:val="Table Normal"/>
    <w:rsid w:val="00C1717A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C1717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C1717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C1717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styleId="HiperlinkVisitado">
    <w:name w:val="FollowedHyperlink"/>
    <w:basedOn w:val="Fontepargpadro"/>
    <w:uiPriority w:val="99"/>
    <w:semiHidden/>
    <w:unhideWhenUsed/>
    <w:rsid w:val="0069425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61407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73088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27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5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45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39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70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21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43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22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16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0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lattes.cnpq.br/0853766455572489" TargetMode="External"/><Relationship Id="rId18" Type="http://schemas.openxmlformats.org/officeDocument/2006/relationships/image" Target="media/image7.jpeg"/><Relationship Id="rId26" Type="http://schemas.openxmlformats.org/officeDocument/2006/relationships/hyperlink" Target="http://lattes.cnpq.br/0853766455572489" TargetMode="External"/><Relationship Id="rId39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9.jpeg"/><Relationship Id="rId34" Type="http://schemas.openxmlformats.org/officeDocument/2006/relationships/hyperlink" Target="http://pgm.niteroi.rj.gov.br/legislacao_pmn/2002/LEIS/1967_PUR_das_Praias_da_Baia.pdf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6.jpeg"/><Relationship Id="rId25" Type="http://schemas.openxmlformats.org/officeDocument/2006/relationships/hyperlink" Target="http://lattes.cnpq.br/0853766455572489" TargetMode="External"/><Relationship Id="rId33" Type="http://schemas.openxmlformats.org/officeDocument/2006/relationships/hyperlink" Target="http://www.pgm.niteroi.rj.gov.br/leis/lei/Lei_n1157_Plano_Diretor_" TargetMode="External"/><Relationship Id="rId38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hyperlink" Target="http://lattes.cnpq.br/0853766455572489" TargetMode="External"/><Relationship Id="rId29" Type="http://schemas.openxmlformats.org/officeDocument/2006/relationships/hyperlink" Target="https://doi.org/10.22409/conflu20i2" TargetMode="External"/><Relationship Id="rId41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24" Type="http://schemas.openxmlformats.org/officeDocument/2006/relationships/image" Target="media/image11.jpeg"/><Relationship Id="rId32" Type="http://schemas.openxmlformats.org/officeDocument/2006/relationships/hyperlink" Target="https://leismunicipais.com.br/a/rj/n/niteroi/lei-ordinaria/2003/210/2099/lei-ordinaria-n-2099-2003-cria-a-area-de-protecao-ambiental-do-morro-do-gragoata" TargetMode="External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image" Target="media/image10.jpeg"/><Relationship Id="rId28" Type="http://schemas.openxmlformats.org/officeDocument/2006/relationships/hyperlink" Target="http://servicos.decea.gov.br/arquivos/aga/planos/37fab2ce-9958-4293-80d99b5b1103ff4b/portaria.pdf" TargetMode="External"/><Relationship Id="rId36" Type="http://schemas.openxmlformats.org/officeDocument/2006/relationships/hyperlink" Target="http://lattes.cnpq.br/0853766455572489" TargetMode="External"/><Relationship Id="rId10" Type="http://schemas.openxmlformats.org/officeDocument/2006/relationships/hyperlink" Target="http://meioambiente.niteroi.rj.gov.br/apa-do-morro-do-gragoata" TargetMode="External"/><Relationship Id="rId19" Type="http://schemas.openxmlformats.org/officeDocument/2006/relationships/image" Target="media/image8.jpeg"/><Relationship Id="rId31" Type="http://schemas.openxmlformats.org/officeDocument/2006/relationships/hyperlink" Target="https://oglobo.globo.com/rio/bairros/topo-do-morro-do-gragoata-protegido-pela-aeronautica-21975600" TargetMode="External"/><Relationship Id="rId4" Type="http://schemas.openxmlformats.org/officeDocument/2006/relationships/styles" Target="styles.xml"/><Relationship Id="rId9" Type="http://schemas.openxmlformats.org/officeDocument/2006/relationships/hyperlink" Target="http://meioambiente.niteroi.rj.gov.br/apa-do-morro-do-gragoata/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://lattes.cnpq.br/0853766455572489" TargetMode="External"/><Relationship Id="rId27" Type="http://schemas.openxmlformats.org/officeDocument/2006/relationships/hyperlink" Target="http://colunadogilson.com.br/verdes-passam-por-cima-de-lei-ambiental/" TargetMode="External"/><Relationship Id="rId30" Type="http://schemas.openxmlformats.org/officeDocument/2006/relationships/hyperlink" Target="http://www.aviacao.gov.br/noticias/2016/01/nova-rota-para-santos-dumont-reduz-ruido-de-avioes%20Acessado%20em%2025/9/2017" TargetMode="External"/><Relationship Id="rId35" Type="http://schemas.openxmlformats.org/officeDocument/2006/relationships/hyperlink" Target="http://lattes.cnpq.br/571318374372074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DdUtD+UYVeZXUt94Zg0+IGQDyA==">AMUW2mWn4ZCk9W5kE9aE+Lit9xcSGGGyOXaQgaeNN1xwWDwdDrVXVlpsWRkU3yQ8mrCP10jSPY2On/X0H0RAtc5TqXJP5OD17wAKQaUxZRkKUedPKtn/9uq6e9KLLpXuLQ8Vxz6+Jias2+leMtIeejPfDWSi8ls0nw==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AC7239E-021A-4AB8-BE4C-86E762979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12</Pages>
  <Words>3068</Words>
  <Characters>16568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4</cp:revision>
  <cp:lastPrinted>2024-02-22T12:23:00Z</cp:lastPrinted>
  <dcterms:created xsi:type="dcterms:W3CDTF">2024-02-20T19:18:00Z</dcterms:created>
  <dcterms:modified xsi:type="dcterms:W3CDTF">2024-02-22T12:37:00Z</dcterms:modified>
</cp:coreProperties>
</file>