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E0047" w:rsidRPr="004924A1" w:rsidRDefault="0096211F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  <w:tab w:val="left" w:pos="1133"/>
          <w:tab w:val="center" w:pos="4818"/>
          <w:tab w:val="left" w:pos="11196"/>
        </w:tabs>
        <w:jc w:val="center"/>
        <w:rPr>
          <w:rFonts w:ascii="Tahoma" w:eastAsia="Tahoma" w:hAnsi="Tahoma" w:cs="Tahoma"/>
          <w:b/>
          <w:color w:val="000000"/>
        </w:rPr>
      </w:pPr>
      <w:r w:rsidRPr="004924A1">
        <w:rPr>
          <w:rFonts w:ascii="Tahoma" w:eastAsia="Tahoma" w:hAnsi="Tahoma" w:cs="Tahoma"/>
          <w:b/>
          <w:color w:val="000000"/>
        </w:rPr>
        <w:t>Emenda Nº      /202</w:t>
      </w:r>
      <w:r w:rsidR="007D58EB" w:rsidRPr="004924A1">
        <w:rPr>
          <w:rFonts w:ascii="Tahoma" w:eastAsia="Tahoma" w:hAnsi="Tahoma" w:cs="Tahoma"/>
          <w:b/>
          <w:color w:val="000000"/>
        </w:rPr>
        <w:t>4</w:t>
      </w:r>
    </w:p>
    <w:p w:rsidR="00FE0047" w:rsidRPr="004924A1" w:rsidRDefault="00FE0047">
      <w:pPr>
        <w:rPr>
          <w:rFonts w:ascii="Tahoma" w:eastAsia="Tahoma" w:hAnsi="Tahoma" w:cs="Tahoma"/>
          <w:b/>
        </w:rPr>
      </w:pPr>
    </w:p>
    <w:p w:rsidR="00FE0047" w:rsidRPr="004924A1" w:rsidRDefault="003D3485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color w:val="000000"/>
        </w:rPr>
        <w:t>Aditiva</w:t>
      </w:r>
      <w:r w:rsidR="0096211F" w:rsidRPr="004924A1">
        <w:rPr>
          <w:rFonts w:ascii="Tahoma" w:eastAsia="Tahoma" w:hAnsi="Tahoma" w:cs="Tahoma"/>
          <w:b/>
          <w:color w:val="000000"/>
        </w:rPr>
        <w:t xml:space="preserve"> ao Projeto de Lei Nº. </w:t>
      </w:r>
      <w:r w:rsidR="007B438E" w:rsidRPr="004924A1">
        <w:rPr>
          <w:rFonts w:ascii="Tahoma" w:eastAsia="Tahoma" w:hAnsi="Tahoma" w:cs="Tahoma"/>
          <w:b/>
          <w:color w:val="000000"/>
        </w:rPr>
        <w:t>22</w:t>
      </w:r>
      <w:r w:rsidR="00C02851" w:rsidRPr="004924A1">
        <w:rPr>
          <w:rFonts w:ascii="Tahoma" w:eastAsia="Tahoma" w:hAnsi="Tahoma" w:cs="Tahoma"/>
          <w:b/>
          <w:color w:val="000000"/>
        </w:rPr>
        <w:t>1</w:t>
      </w:r>
      <w:r w:rsidR="0096211F" w:rsidRPr="004924A1">
        <w:rPr>
          <w:rFonts w:ascii="Tahoma" w:eastAsia="Tahoma" w:hAnsi="Tahoma" w:cs="Tahoma"/>
          <w:b/>
          <w:color w:val="000000"/>
        </w:rPr>
        <w:t>/202</w:t>
      </w:r>
      <w:r w:rsidR="005562A1" w:rsidRPr="004924A1">
        <w:rPr>
          <w:rFonts w:ascii="Tahoma" w:eastAsia="Tahoma" w:hAnsi="Tahoma" w:cs="Tahoma"/>
          <w:b/>
          <w:color w:val="000000"/>
        </w:rPr>
        <w:t>3</w:t>
      </w:r>
    </w:p>
    <w:p w:rsidR="00FE0047" w:rsidRPr="004924A1" w:rsidRDefault="0096211F">
      <w:pPr>
        <w:ind w:left="6315"/>
        <w:jc w:val="both"/>
        <w:rPr>
          <w:rFonts w:ascii="Tahoma" w:eastAsia="Tahoma" w:hAnsi="Tahoma" w:cs="Tahoma"/>
        </w:rPr>
      </w:pPr>
      <w:r w:rsidRPr="004924A1">
        <w:rPr>
          <w:rFonts w:ascii="Tahoma" w:eastAsia="Tahoma" w:hAnsi="Tahoma" w:cs="Tahoma"/>
        </w:rPr>
        <w:t xml:space="preserve">                   </w:t>
      </w:r>
    </w:p>
    <w:p w:rsidR="00FE0047" w:rsidRPr="004924A1" w:rsidRDefault="0096211F">
      <w:pPr>
        <w:ind w:left="6315"/>
        <w:jc w:val="both"/>
        <w:rPr>
          <w:rFonts w:ascii="Tahoma" w:eastAsia="Tahoma" w:hAnsi="Tahoma" w:cs="Tahoma"/>
          <w:color w:val="000000"/>
        </w:rPr>
      </w:pPr>
      <w:r w:rsidRPr="004924A1">
        <w:rPr>
          <w:rFonts w:ascii="Tahoma" w:eastAsia="Tahoma" w:hAnsi="Tahoma" w:cs="Tahoma"/>
        </w:rPr>
        <w:t xml:space="preserve">                                                                                            </w:t>
      </w:r>
    </w:p>
    <w:p w:rsidR="00FE0047" w:rsidRPr="003D3485" w:rsidRDefault="003D3485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sz w:val="22"/>
          <w:szCs w:val="22"/>
          <w:highlight w:val="white"/>
        </w:rPr>
      </w:pPr>
      <w:r w:rsidRPr="003D3485">
        <w:rPr>
          <w:rFonts w:ascii="Tahoma" w:eastAsia="Tahoma" w:hAnsi="Tahoma" w:cs="Tahoma"/>
          <w:sz w:val="22"/>
          <w:szCs w:val="22"/>
        </w:rPr>
        <w:t>Acrescenta-se</w:t>
      </w:r>
      <w:r w:rsidR="002367A5" w:rsidRPr="003D3485">
        <w:rPr>
          <w:rFonts w:ascii="Tahoma" w:eastAsia="Tahoma" w:hAnsi="Tahoma" w:cs="Tahoma"/>
          <w:sz w:val="22"/>
          <w:szCs w:val="22"/>
        </w:rPr>
        <w:t xml:space="preserve"> </w:t>
      </w:r>
      <w:r w:rsidR="0096211F" w:rsidRPr="003D3485">
        <w:rPr>
          <w:rFonts w:ascii="Tahoma" w:eastAsia="Tahoma" w:hAnsi="Tahoma" w:cs="Tahoma"/>
          <w:b/>
          <w:sz w:val="22"/>
          <w:szCs w:val="22"/>
        </w:rPr>
        <w:t xml:space="preserve">o </w:t>
      </w:r>
      <w:r w:rsidR="002367A5" w:rsidRPr="003D3485">
        <w:rPr>
          <w:rFonts w:ascii="Tahoma" w:hAnsi="Tahoma" w:cs="Tahoma"/>
          <w:b/>
          <w:sz w:val="22"/>
          <w:szCs w:val="22"/>
        </w:rPr>
        <w:t xml:space="preserve">Art. </w:t>
      </w:r>
      <w:r w:rsidRPr="003D3485">
        <w:rPr>
          <w:rFonts w:ascii="Tahoma" w:hAnsi="Tahoma" w:cs="Tahoma"/>
          <w:b/>
          <w:sz w:val="22"/>
          <w:szCs w:val="22"/>
        </w:rPr>
        <w:t>22</w:t>
      </w:r>
      <w:r w:rsidR="002367A5" w:rsidRPr="003D3485">
        <w:rPr>
          <w:rFonts w:ascii="Tahoma" w:hAnsi="Tahoma" w:cs="Tahoma"/>
          <w:b/>
          <w:sz w:val="22"/>
          <w:szCs w:val="22"/>
        </w:rPr>
        <w:t xml:space="preserve">7. </w:t>
      </w:r>
      <w:proofErr w:type="gramStart"/>
      <w:r>
        <w:rPr>
          <w:rFonts w:ascii="Tahoma" w:hAnsi="Tahoma" w:cs="Tahoma"/>
          <w:b/>
          <w:sz w:val="22"/>
          <w:szCs w:val="22"/>
        </w:rPr>
        <w:t>r</w:t>
      </w:r>
      <w:r w:rsidRPr="003D3485">
        <w:rPr>
          <w:rFonts w:ascii="Tahoma" w:hAnsi="Tahoma" w:cs="Tahoma"/>
          <w:sz w:val="22"/>
          <w:szCs w:val="22"/>
        </w:rPr>
        <w:t>enumerando</w:t>
      </w:r>
      <w:proofErr w:type="gramEnd"/>
      <w:r w:rsidRPr="003D3485">
        <w:rPr>
          <w:rFonts w:ascii="Tahoma" w:hAnsi="Tahoma" w:cs="Tahoma"/>
          <w:sz w:val="22"/>
          <w:szCs w:val="22"/>
        </w:rPr>
        <w:t xml:space="preserve"> os demais subsequentes, que passa a vigorar com a seguinte redação...</w:t>
      </w:r>
      <w:r w:rsidR="0096211F" w:rsidRPr="003D3485">
        <w:rPr>
          <w:rFonts w:ascii="Tahoma" w:eastAsia="Tahoma" w:hAnsi="Tahoma" w:cs="Tahoma"/>
          <w:b/>
          <w:sz w:val="22"/>
          <w:szCs w:val="22"/>
        </w:rPr>
        <w:t xml:space="preserve">, </w:t>
      </w:r>
      <w:r w:rsidR="0096211F" w:rsidRPr="003D3485">
        <w:rPr>
          <w:rFonts w:ascii="Tahoma" w:eastAsia="Tahoma" w:hAnsi="Tahoma" w:cs="Tahoma"/>
          <w:sz w:val="22"/>
          <w:szCs w:val="22"/>
        </w:rPr>
        <w:t xml:space="preserve">ao Projeto de Lei Nº </w:t>
      </w:r>
      <w:r w:rsidR="007B438E" w:rsidRPr="003D3485">
        <w:rPr>
          <w:rFonts w:ascii="Tahoma" w:eastAsia="Tahoma" w:hAnsi="Tahoma" w:cs="Tahoma"/>
          <w:sz w:val="22"/>
          <w:szCs w:val="22"/>
        </w:rPr>
        <w:t>22</w:t>
      </w:r>
      <w:r w:rsidR="00C02851" w:rsidRPr="003D3485">
        <w:rPr>
          <w:rFonts w:ascii="Tahoma" w:eastAsia="Tahoma" w:hAnsi="Tahoma" w:cs="Tahoma"/>
          <w:sz w:val="22"/>
          <w:szCs w:val="22"/>
        </w:rPr>
        <w:t>1</w:t>
      </w:r>
      <w:r w:rsidR="0096211F" w:rsidRPr="003D3485">
        <w:rPr>
          <w:rFonts w:ascii="Tahoma" w:eastAsia="Tahoma" w:hAnsi="Tahoma" w:cs="Tahoma"/>
          <w:sz w:val="22"/>
          <w:szCs w:val="22"/>
        </w:rPr>
        <w:t>/202</w:t>
      </w:r>
      <w:r w:rsidR="005562A1" w:rsidRPr="003D3485">
        <w:rPr>
          <w:rFonts w:ascii="Tahoma" w:eastAsia="Tahoma" w:hAnsi="Tahoma" w:cs="Tahoma"/>
          <w:sz w:val="22"/>
          <w:szCs w:val="22"/>
        </w:rPr>
        <w:t>3</w:t>
      </w:r>
      <w:r w:rsidR="0096211F" w:rsidRPr="003D3485">
        <w:rPr>
          <w:rFonts w:ascii="Tahoma" w:eastAsia="Tahoma" w:hAnsi="Tahoma" w:cs="Tahoma"/>
          <w:sz w:val="22"/>
          <w:szCs w:val="22"/>
        </w:rPr>
        <w:t>, lei urbanística de Niterói, seu zoneamento, a aplicação de instrumentos de política urbana e as regras gerais de licenciamento da atividade edilícia e de fiscalização da execução de obras</w:t>
      </w:r>
      <w:r w:rsidR="0096211F" w:rsidRPr="003D3485">
        <w:rPr>
          <w:rFonts w:ascii="Tahoma" w:eastAsia="Tahoma" w:hAnsi="Tahoma" w:cs="Tahoma"/>
          <w:color w:val="000000"/>
          <w:sz w:val="22"/>
          <w:szCs w:val="22"/>
          <w:highlight w:val="white"/>
        </w:rPr>
        <w:t>.</w:t>
      </w:r>
    </w:p>
    <w:p w:rsidR="00FE0047" w:rsidRPr="003D3485" w:rsidRDefault="00FE0047">
      <w:pPr>
        <w:spacing w:line="360" w:lineRule="auto"/>
        <w:ind w:left="5103"/>
        <w:jc w:val="both"/>
        <w:rPr>
          <w:rFonts w:ascii="Tahoma" w:eastAsia="Tahoma" w:hAnsi="Tahoma" w:cs="Tahoma"/>
          <w:color w:val="000000"/>
          <w:sz w:val="22"/>
          <w:szCs w:val="22"/>
          <w:highlight w:val="white"/>
        </w:rPr>
      </w:pPr>
    </w:p>
    <w:p w:rsidR="00FE0047" w:rsidRPr="003D3485" w:rsidRDefault="00FE0047">
      <w:pPr>
        <w:ind w:left="567"/>
        <w:jc w:val="both"/>
        <w:rPr>
          <w:rFonts w:ascii="Tahoma" w:eastAsia="Tahoma" w:hAnsi="Tahoma" w:cs="Tahoma"/>
          <w:sz w:val="22"/>
          <w:szCs w:val="22"/>
        </w:rPr>
      </w:pPr>
    </w:p>
    <w:p w:rsidR="003D3485" w:rsidRPr="003D3485" w:rsidRDefault="0096211F" w:rsidP="004B0B2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3D3485">
        <w:rPr>
          <w:rFonts w:ascii="Tahoma" w:eastAsia="Tahoma" w:hAnsi="Tahoma" w:cs="Tahoma"/>
          <w:b/>
          <w:sz w:val="22"/>
          <w:szCs w:val="22"/>
        </w:rPr>
        <w:t xml:space="preserve">Art.1º - </w:t>
      </w:r>
      <w:r w:rsidR="00293CD6" w:rsidRPr="003D3485">
        <w:rPr>
          <w:rFonts w:ascii="Tahoma" w:eastAsia="Tahoma" w:hAnsi="Tahoma" w:cs="Tahoma"/>
          <w:b/>
          <w:sz w:val="22"/>
          <w:szCs w:val="22"/>
        </w:rPr>
        <w:t xml:space="preserve">Acrescenta </w:t>
      </w:r>
      <w:r w:rsidR="002367A5" w:rsidRPr="003D3485">
        <w:rPr>
          <w:rFonts w:ascii="Tahoma" w:hAnsi="Tahoma" w:cs="Tahoma"/>
          <w:sz w:val="22"/>
          <w:szCs w:val="22"/>
        </w:rPr>
        <w:t xml:space="preserve">o artigo </w:t>
      </w:r>
      <w:r w:rsidR="003D3485" w:rsidRPr="003D3485">
        <w:rPr>
          <w:rFonts w:ascii="Tahoma" w:hAnsi="Tahoma" w:cs="Tahoma"/>
          <w:sz w:val="22"/>
          <w:szCs w:val="22"/>
        </w:rPr>
        <w:t>227</w:t>
      </w:r>
      <w:r w:rsidR="002367A5" w:rsidRPr="003D3485">
        <w:rPr>
          <w:rFonts w:ascii="Tahoma" w:hAnsi="Tahoma" w:cs="Tahoma"/>
          <w:sz w:val="22"/>
          <w:szCs w:val="22"/>
        </w:rPr>
        <w:t xml:space="preserve"> do Projeto de Lei Nº.</w:t>
      </w:r>
      <w:r w:rsidR="008F54D2" w:rsidRPr="003D3485">
        <w:rPr>
          <w:rFonts w:ascii="Tahoma" w:hAnsi="Tahoma" w:cs="Tahoma"/>
          <w:sz w:val="22"/>
          <w:szCs w:val="22"/>
        </w:rPr>
        <w:t xml:space="preserve"> </w:t>
      </w:r>
      <w:r w:rsidR="002367A5" w:rsidRPr="003D3485">
        <w:rPr>
          <w:rFonts w:ascii="Tahoma" w:hAnsi="Tahoma" w:cs="Tahoma"/>
          <w:sz w:val="22"/>
          <w:szCs w:val="22"/>
        </w:rPr>
        <w:t xml:space="preserve">221/2023, </w:t>
      </w:r>
      <w:r w:rsidR="003D3485" w:rsidRPr="003D3485">
        <w:rPr>
          <w:rFonts w:ascii="Tahoma" w:hAnsi="Tahoma" w:cs="Tahoma"/>
          <w:sz w:val="22"/>
          <w:szCs w:val="22"/>
        </w:rPr>
        <w:t>renumerando os demais subsequentes, que passa a vigorar com a seguinte redação:</w:t>
      </w:r>
    </w:p>
    <w:p w:rsidR="00293CD6" w:rsidRPr="003D3485" w:rsidRDefault="00C7248D" w:rsidP="00293CD6">
      <w:pPr>
        <w:ind w:left="1134"/>
        <w:jc w:val="both"/>
        <w:rPr>
          <w:rFonts w:ascii="Tahoma" w:hAnsi="Tahoma" w:cs="Tahoma"/>
          <w:sz w:val="22"/>
          <w:szCs w:val="22"/>
        </w:rPr>
      </w:pPr>
      <w:r w:rsidRPr="003D3485">
        <w:rPr>
          <w:rFonts w:ascii="Tahoma" w:hAnsi="Tahoma" w:cs="Tahoma"/>
          <w:sz w:val="22"/>
          <w:szCs w:val="22"/>
        </w:rPr>
        <w:t xml:space="preserve"> </w:t>
      </w:r>
      <w:r w:rsidR="002367A5" w:rsidRPr="003D3485">
        <w:rPr>
          <w:rFonts w:ascii="Tahoma" w:hAnsi="Tahoma" w:cs="Tahoma"/>
          <w:sz w:val="22"/>
          <w:szCs w:val="22"/>
        </w:rPr>
        <w:br/>
      </w:r>
      <w:r w:rsidR="00293CD6" w:rsidRPr="003D3485">
        <w:rPr>
          <w:rFonts w:ascii="Tahoma" w:hAnsi="Tahoma" w:cs="Tahoma"/>
          <w:sz w:val="22"/>
          <w:szCs w:val="22"/>
        </w:rPr>
        <w:t xml:space="preserve">Art. </w:t>
      </w:r>
      <w:r w:rsidR="003D3485" w:rsidRPr="003D3485">
        <w:rPr>
          <w:rFonts w:ascii="Tahoma" w:hAnsi="Tahoma" w:cs="Tahoma"/>
          <w:sz w:val="22"/>
          <w:szCs w:val="22"/>
        </w:rPr>
        <w:t>227</w:t>
      </w:r>
      <w:r w:rsidR="00293CD6" w:rsidRPr="003D3485">
        <w:rPr>
          <w:rFonts w:ascii="Tahoma" w:hAnsi="Tahoma" w:cs="Tahoma"/>
          <w:sz w:val="22"/>
          <w:szCs w:val="22"/>
        </w:rPr>
        <w:t>. Os mapas integrantes desta lei correspondem aos arquivos digitais da Secretaria Municipal de Urban</w:t>
      </w:r>
      <w:r w:rsidR="004B0B2E">
        <w:rPr>
          <w:rFonts w:ascii="Tahoma" w:hAnsi="Tahoma" w:cs="Tahoma"/>
          <w:sz w:val="22"/>
          <w:szCs w:val="22"/>
        </w:rPr>
        <w:t xml:space="preserve">ismo e mobilidade - </w:t>
      </w:r>
      <w:r w:rsidR="00293CD6" w:rsidRPr="003D3485">
        <w:rPr>
          <w:rFonts w:ascii="Tahoma" w:hAnsi="Tahoma" w:cs="Tahoma"/>
          <w:sz w:val="22"/>
          <w:szCs w:val="22"/>
        </w:rPr>
        <w:t xml:space="preserve">SMU, assinados eletronicamente, os quais serão disponibilizados pelo Executivo no Portal da Prefeitura do Município de </w:t>
      </w:r>
      <w:r w:rsidR="003D3485">
        <w:rPr>
          <w:rFonts w:ascii="Tahoma" w:hAnsi="Tahoma" w:cs="Tahoma"/>
          <w:sz w:val="22"/>
          <w:szCs w:val="22"/>
        </w:rPr>
        <w:t>Niterói</w:t>
      </w:r>
      <w:r w:rsidR="00293CD6" w:rsidRPr="003D3485">
        <w:rPr>
          <w:rFonts w:ascii="Tahoma" w:hAnsi="Tahoma" w:cs="Tahoma"/>
          <w:sz w:val="22"/>
          <w:szCs w:val="22"/>
        </w:rPr>
        <w:t xml:space="preserve"> na internet. </w:t>
      </w:r>
    </w:p>
    <w:p w:rsidR="00293CD6" w:rsidRPr="003D3485" w:rsidRDefault="00293CD6" w:rsidP="00293CD6">
      <w:pPr>
        <w:ind w:left="1134"/>
        <w:jc w:val="both"/>
        <w:rPr>
          <w:rFonts w:ascii="Tahoma" w:hAnsi="Tahoma" w:cs="Tahoma"/>
          <w:sz w:val="22"/>
          <w:szCs w:val="22"/>
        </w:rPr>
      </w:pPr>
    </w:p>
    <w:p w:rsidR="00293CD6" w:rsidRPr="003D3485" w:rsidRDefault="00293CD6" w:rsidP="00293CD6">
      <w:pPr>
        <w:ind w:left="1134"/>
        <w:jc w:val="both"/>
        <w:rPr>
          <w:rFonts w:ascii="Tahoma" w:hAnsi="Tahoma" w:cs="Tahoma"/>
          <w:sz w:val="22"/>
          <w:szCs w:val="22"/>
        </w:rPr>
      </w:pPr>
      <w:r w:rsidRPr="003D3485">
        <w:rPr>
          <w:rFonts w:ascii="Tahoma" w:hAnsi="Tahoma" w:cs="Tahoma"/>
          <w:sz w:val="22"/>
          <w:szCs w:val="22"/>
        </w:rPr>
        <w:t xml:space="preserve">§ 1º O Executivo deverá disponibilizar em até 180 (cento e oitenta) dias após a sanção desta lei mapa em escala </w:t>
      </w:r>
      <w:proofErr w:type="gramStart"/>
      <w:r w:rsidR="003D3485" w:rsidRPr="003D3485">
        <w:rPr>
          <w:rFonts w:ascii="Tahoma" w:hAnsi="Tahoma" w:cs="Tahoma"/>
          <w:sz w:val="22"/>
          <w:szCs w:val="22"/>
        </w:rPr>
        <w:t>1:5.</w:t>
      </w:r>
      <w:proofErr w:type="gramEnd"/>
      <w:r w:rsidRPr="003D3485">
        <w:rPr>
          <w:rFonts w:ascii="Tahoma" w:hAnsi="Tahoma" w:cs="Tahoma"/>
          <w:sz w:val="22"/>
          <w:szCs w:val="22"/>
        </w:rPr>
        <w:t>000 (um para cinco mil), em folhas articuladas, com o zoneamento consolidado e os lotes do Município</w:t>
      </w:r>
      <w:r w:rsidR="00C7248D" w:rsidRPr="003D3485">
        <w:rPr>
          <w:rFonts w:ascii="Tahoma" w:hAnsi="Tahoma" w:cs="Tahoma"/>
          <w:sz w:val="22"/>
          <w:szCs w:val="22"/>
        </w:rPr>
        <w:t xml:space="preserve"> atualizados</w:t>
      </w:r>
      <w:r w:rsidRPr="003D3485">
        <w:rPr>
          <w:rFonts w:ascii="Tahoma" w:hAnsi="Tahoma" w:cs="Tahoma"/>
          <w:sz w:val="22"/>
          <w:szCs w:val="22"/>
        </w:rPr>
        <w:t xml:space="preserve">. </w:t>
      </w:r>
    </w:p>
    <w:p w:rsidR="00293CD6" w:rsidRPr="003D3485" w:rsidRDefault="00293CD6" w:rsidP="00293CD6">
      <w:pPr>
        <w:ind w:left="1134"/>
        <w:jc w:val="both"/>
        <w:rPr>
          <w:rFonts w:ascii="Tahoma" w:hAnsi="Tahoma" w:cs="Tahoma"/>
          <w:sz w:val="22"/>
          <w:szCs w:val="22"/>
        </w:rPr>
      </w:pPr>
    </w:p>
    <w:p w:rsidR="00293CD6" w:rsidRPr="003D3485" w:rsidRDefault="00293CD6" w:rsidP="00293CD6">
      <w:pPr>
        <w:ind w:left="1134"/>
        <w:jc w:val="both"/>
        <w:rPr>
          <w:rFonts w:ascii="Tahoma" w:hAnsi="Tahoma" w:cs="Tahoma"/>
          <w:sz w:val="22"/>
          <w:szCs w:val="22"/>
        </w:rPr>
      </w:pPr>
      <w:r w:rsidRPr="003D3485">
        <w:rPr>
          <w:rFonts w:ascii="Tahoma" w:hAnsi="Tahoma" w:cs="Tahoma"/>
          <w:sz w:val="22"/>
          <w:szCs w:val="22"/>
        </w:rPr>
        <w:t>§ 2º Os mapas articulados deverão ser atualizados sempre que necessário, mantendo nos mapas os históricos de todas as alterações.</w:t>
      </w:r>
    </w:p>
    <w:p w:rsidR="007D58EB" w:rsidRPr="003D3485" w:rsidRDefault="007D58EB" w:rsidP="00293CD6">
      <w:pPr>
        <w:spacing w:line="360" w:lineRule="auto"/>
        <w:ind w:left="993"/>
        <w:jc w:val="both"/>
        <w:rPr>
          <w:rFonts w:ascii="Tahoma" w:eastAsia="Tahoma" w:hAnsi="Tahoma" w:cs="Tahoma"/>
          <w:sz w:val="22"/>
          <w:szCs w:val="22"/>
        </w:rPr>
      </w:pPr>
    </w:p>
    <w:p w:rsidR="00FE0047" w:rsidRPr="003D3485" w:rsidRDefault="0096211F">
      <w:pPr>
        <w:ind w:left="567"/>
        <w:jc w:val="right"/>
        <w:rPr>
          <w:rFonts w:ascii="Tahoma" w:eastAsia="Tahoma" w:hAnsi="Tahoma" w:cs="Tahoma"/>
          <w:sz w:val="22"/>
          <w:szCs w:val="22"/>
        </w:rPr>
      </w:pPr>
      <w:r w:rsidRPr="003D3485">
        <w:rPr>
          <w:rFonts w:ascii="Tahoma" w:eastAsia="Tahoma" w:hAnsi="Tahoma" w:cs="Tahoma"/>
          <w:sz w:val="22"/>
          <w:szCs w:val="22"/>
        </w:rPr>
        <w:t xml:space="preserve">Sala das Sessões, </w:t>
      </w:r>
      <w:r w:rsidR="007B438E" w:rsidRPr="003D3485">
        <w:rPr>
          <w:rFonts w:ascii="Tahoma" w:eastAsia="Tahoma" w:hAnsi="Tahoma" w:cs="Tahoma"/>
          <w:sz w:val="22"/>
          <w:szCs w:val="22"/>
        </w:rPr>
        <w:t>07</w:t>
      </w:r>
      <w:r w:rsidRPr="003D3485">
        <w:rPr>
          <w:rFonts w:ascii="Tahoma" w:eastAsia="Tahoma" w:hAnsi="Tahoma" w:cs="Tahoma"/>
          <w:sz w:val="22"/>
          <w:szCs w:val="22"/>
        </w:rPr>
        <w:t xml:space="preserve"> de </w:t>
      </w:r>
      <w:r w:rsidR="007B438E" w:rsidRPr="003D3485">
        <w:rPr>
          <w:rFonts w:ascii="Tahoma" w:eastAsia="Tahoma" w:hAnsi="Tahoma" w:cs="Tahoma"/>
          <w:sz w:val="22"/>
          <w:szCs w:val="22"/>
        </w:rPr>
        <w:t>fevereiro</w:t>
      </w:r>
      <w:r w:rsidRPr="003D3485">
        <w:rPr>
          <w:rFonts w:ascii="Tahoma" w:eastAsia="Tahoma" w:hAnsi="Tahoma" w:cs="Tahoma"/>
          <w:sz w:val="22"/>
          <w:szCs w:val="22"/>
        </w:rPr>
        <w:t xml:space="preserve"> de 202</w:t>
      </w:r>
      <w:r w:rsidR="007B438E" w:rsidRPr="003D3485">
        <w:rPr>
          <w:rFonts w:ascii="Tahoma" w:eastAsia="Tahoma" w:hAnsi="Tahoma" w:cs="Tahoma"/>
          <w:sz w:val="22"/>
          <w:szCs w:val="22"/>
        </w:rPr>
        <w:t>4</w:t>
      </w:r>
      <w:r w:rsidRPr="003D3485">
        <w:rPr>
          <w:rFonts w:ascii="Tahoma" w:eastAsia="Tahoma" w:hAnsi="Tahoma" w:cs="Tahoma"/>
          <w:sz w:val="22"/>
          <w:szCs w:val="22"/>
        </w:rPr>
        <w:t>.</w:t>
      </w:r>
    </w:p>
    <w:p w:rsidR="00FE0047" w:rsidRPr="003D3485" w:rsidRDefault="00FE0047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7D58EB" w:rsidRPr="003D3485" w:rsidRDefault="007D58EB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7D58EB" w:rsidRDefault="007D58EB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3D3485" w:rsidRDefault="003D3485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3D3485" w:rsidRPr="003D3485" w:rsidRDefault="003D3485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FE0047" w:rsidRPr="003D3485" w:rsidRDefault="0096211F" w:rsidP="00DB3853">
      <w:pPr>
        <w:shd w:val="clear" w:color="auto" w:fill="FFFFFF"/>
        <w:spacing w:before="240" w:after="240"/>
        <w:jc w:val="center"/>
        <w:rPr>
          <w:rFonts w:ascii="Tahoma" w:eastAsia="Tahoma" w:hAnsi="Tahoma" w:cs="Tahoma"/>
          <w:b/>
          <w:sz w:val="22"/>
          <w:szCs w:val="22"/>
        </w:rPr>
      </w:pPr>
      <w:r w:rsidRPr="003D3485">
        <w:rPr>
          <w:rFonts w:ascii="Tahoma" w:eastAsia="Tahoma" w:hAnsi="Tahoma" w:cs="Tahoma"/>
          <w:b/>
          <w:sz w:val="22"/>
          <w:szCs w:val="22"/>
        </w:rPr>
        <w:t>Daniel Marques</w:t>
      </w:r>
    </w:p>
    <w:p w:rsidR="00FE0047" w:rsidRPr="003D3485" w:rsidRDefault="0096211F" w:rsidP="00DB3853">
      <w:pPr>
        <w:shd w:val="clear" w:color="auto" w:fill="FFFFFF"/>
        <w:spacing w:before="240" w:after="240"/>
        <w:jc w:val="center"/>
        <w:rPr>
          <w:rFonts w:ascii="Tahoma" w:eastAsia="Tahoma" w:hAnsi="Tahoma" w:cs="Tahoma"/>
          <w:b/>
          <w:sz w:val="22"/>
          <w:szCs w:val="22"/>
        </w:rPr>
      </w:pPr>
      <w:r w:rsidRPr="003D3485">
        <w:rPr>
          <w:rFonts w:ascii="Tahoma" w:eastAsia="Tahoma" w:hAnsi="Tahoma" w:cs="Tahoma"/>
          <w:b/>
          <w:sz w:val="22"/>
          <w:szCs w:val="22"/>
        </w:rPr>
        <w:t>Vereador</w:t>
      </w:r>
    </w:p>
    <w:p w:rsidR="003D3485" w:rsidRDefault="003D3485">
      <w:pPr>
        <w:spacing w:line="360" w:lineRule="auto"/>
        <w:rPr>
          <w:rFonts w:ascii="Tahoma" w:eastAsia="Tahoma" w:hAnsi="Tahoma" w:cs="Tahoma"/>
          <w:b/>
          <w:sz w:val="22"/>
          <w:szCs w:val="22"/>
        </w:rPr>
      </w:pPr>
    </w:p>
    <w:p w:rsidR="003D3485" w:rsidRDefault="003D3485">
      <w:pPr>
        <w:spacing w:line="360" w:lineRule="auto"/>
        <w:rPr>
          <w:rFonts w:ascii="Tahoma" w:eastAsia="Tahoma" w:hAnsi="Tahoma" w:cs="Tahoma"/>
          <w:b/>
          <w:sz w:val="22"/>
          <w:szCs w:val="22"/>
        </w:rPr>
      </w:pPr>
    </w:p>
    <w:p w:rsidR="00FE0047" w:rsidRPr="003C24A0" w:rsidRDefault="0096211F">
      <w:pPr>
        <w:spacing w:line="360" w:lineRule="auto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JUSTIFICATIVA:</w:t>
      </w:r>
    </w:p>
    <w:p w:rsidR="003C24A0" w:rsidRPr="003C24A0" w:rsidRDefault="004924A1">
      <w:pPr>
        <w:spacing w:line="360" w:lineRule="auto"/>
        <w:ind w:firstLine="7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Este </w:t>
      </w:r>
      <w:r w:rsidR="003C24A0" w:rsidRPr="003C24A0">
        <w:rPr>
          <w:rFonts w:ascii="Tahoma" w:hAnsi="Tahoma" w:cs="Tahoma"/>
        </w:rPr>
        <w:t>projeto de lei</w:t>
      </w:r>
      <w:r>
        <w:rPr>
          <w:rFonts w:ascii="Tahoma" w:hAnsi="Tahoma" w:cs="Tahoma"/>
        </w:rPr>
        <w:t xml:space="preserve"> tem</w:t>
      </w:r>
      <w:r w:rsidR="003C24A0" w:rsidRPr="003C24A0">
        <w:rPr>
          <w:rFonts w:ascii="Tahoma" w:hAnsi="Tahoma" w:cs="Tahoma"/>
          <w:b/>
        </w:rPr>
        <w:t xml:space="preserve"> como uma das suas premissas a simplificação da Lei, dos procedimentos administrativos e a maior facilidade de compreensão do arcabouço legal por parte da população</w:t>
      </w:r>
      <w:r>
        <w:rPr>
          <w:rFonts w:ascii="Tahoma" w:hAnsi="Tahoma" w:cs="Tahoma"/>
          <w:b/>
        </w:rPr>
        <w:t>.</w:t>
      </w:r>
      <w:r w:rsidR="003C24A0" w:rsidRPr="003C24A0">
        <w:rPr>
          <w:rFonts w:ascii="Tahoma" w:hAnsi="Tahoma" w:cs="Tahoma"/>
          <w:b/>
        </w:rPr>
        <w:t xml:space="preserve"> </w:t>
      </w:r>
    </w:p>
    <w:p w:rsidR="00685991" w:rsidRPr="00FE197C" w:rsidRDefault="003C24A0">
      <w:pPr>
        <w:spacing w:line="360" w:lineRule="auto"/>
        <w:ind w:firstLine="720"/>
        <w:jc w:val="both"/>
        <w:rPr>
          <w:rFonts w:ascii="Tahoma" w:hAnsi="Tahoma" w:cs="Tahoma"/>
          <w:b/>
        </w:rPr>
      </w:pPr>
      <w:r>
        <w:rPr>
          <w:rFonts w:ascii="Tahoma" w:hAnsi="Tahoma" w:cs="Tahoma"/>
        </w:rPr>
        <w:t xml:space="preserve">O referido PL vem para </w:t>
      </w:r>
      <w:r w:rsidRPr="003C24A0">
        <w:rPr>
          <w:rFonts w:ascii="Tahoma" w:hAnsi="Tahoma" w:cs="Tahoma"/>
        </w:rPr>
        <w:t xml:space="preserve">regulamentar as diretrizes estabelecidas no Plano Diretor (PD) de Niterói e promover o ordenamento e direcionamento da expansão urbana no Município de </w:t>
      </w:r>
      <w:r w:rsidR="004924A1" w:rsidRPr="003C24A0">
        <w:rPr>
          <w:rFonts w:ascii="Tahoma" w:hAnsi="Tahoma" w:cs="Tahoma"/>
        </w:rPr>
        <w:t>Niterói preconizado</w:t>
      </w:r>
      <w:r w:rsidRPr="003C24A0">
        <w:rPr>
          <w:rFonts w:ascii="Tahoma" w:hAnsi="Tahoma" w:cs="Tahoma"/>
        </w:rPr>
        <w:t xml:space="preserve"> tanto no PD de Niterói, quanto no Estatuto da Cidade</w:t>
      </w:r>
      <w:r w:rsidR="004924A1">
        <w:rPr>
          <w:rFonts w:ascii="Tahoma" w:hAnsi="Tahoma" w:cs="Tahoma"/>
        </w:rPr>
        <w:t xml:space="preserve">, </w:t>
      </w:r>
      <w:r w:rsidR="00FE197C" w:rsidRPr="00FE197C">
        <w:rPr>
          <w:rFonts w:ascii="Tahoma" w:hAnsi="Tahoma" w:cs="Tahoma"/>
          <w:b/>
        </w:rPr>
        <w:t>unifica</w:t>
      </w:r>
      <w:r w:rsidR="004924A1">
        <w:rPr>
          <w:rFonts w:ascii="Tahoma" w:hAnsi="Tahoma" w:cs="Tahoma"/>
          <w:b/>
        </w:rPr>
        <w:t>ndo</w:t>
      </w:r>
      <w:r w:rsidR="00FE197C" w:rsidRPr="00FE197C">
        <w:rPr>
          <w:rFonts w:ascii="Tahoma" w:hAnsi="Tahoma" w:cs="Tahoma"/>
          <w:b/>
        </w:rPr>
        <w:t xml:space="preserve"> e simplifica</w:t>
      </w:r>
      <w:r w:rsidR="004924A1">
        <w:rPr>
          <w:rFonts w:ascii="Tahoma" w:hAnsi="Tahoma" w:cs="Tahoma"/>
          <w:b/>
        </w:rPr>
        <w:t>ndo</w:t>
      </w:r>
      <w:r w:rsidR="00FE197C" w:rsidRPr="00FE197C">
        <w:rPr>
          <w:rFonts w:ascii="Tahoma" w:hAnsi="Tahoma" w:cs="Tahoma"/>
          <w:b/>
        </w:rPr>
        <w:t xml:space="preserve"> a legislação de parcelamento, uso, ocupação do solo e de licenciamento da atividade edilícia</w:t>
      </w:r>
    </w:p>
    <w:p w:rsidR="00FE0047" w:rsidRDefault="0096211F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Assim, a presente emenda visa </w:t>
      </w:r>
      <w:r w:rsidR="006B3516">
        <w:rPr>
          <w:rFonts w:ascii="Tahoma" w:eastAsia="Tahoma" w:hAnsi="Tahoma" w:cs="Tahoma"/>
        </w:rPr>
        <w:t xml:space="preserve">corroborar na simplificação e </w:t>
      </w:r>
      <w:r>
        <w:rPr>
          <w:rFonts w:ascii="Tahoma" w:eastAsia="Tahoma" w:hAnsi="Tahoma" w:cs="Tahoma"/>
        </w:rPr>
        <w:t>auxiliar na regulamentação das diretrizes estabelecidas no Plano Diretor (PD) de Niterói, no ordenamento e direcionamento da expansão urbana no Município, com a proteção da ambiência urbana e das áreas verdes, apontando pontos que precisam ser assegurados, buscando o melhor ordenamento e direcionamento da expansão urbana na cidade.</w:t>
      </w:r>
    </w:p>
    <w:p w:rsidR="00606D64" w:rsidRDefault="0096211F" w:rsidP="005952C8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</w:rPr>
        <w:t xml:space="preserve">Dessa forma, essa emenda se faz necessária, </w:t>
      </w:r>
      <w:r w:rsidR="006B3516">
        <w:rPr>
          <w:rFonts w:ascii="Tahoma" w:eastAsia="Tahoma" w:hAnsi="Tahoma" w:cs="Tahoma"/>
        </w:rPr>
        <w:t xml:space="preserve">para </w:t>
      </w:r>
      <w:r w:rsidR="006B3516" w:rsidRPr="00FE197C">
        <w:rPr>
          <w:rFonts w:ascii="Tahoma" w:hAnsi="Tahoma" w:cs="Tahoma"/>
          <w:b/>
        </w:rPr>
        <w:t>simplificar a legislação de parcelamento, uso, ocupação do solo e de licenciamento da atividade edilícia</w:t>
      </w:r>
      <w:r>
        <w:rPr>
          <w:rFonts w:ascii="Tahoma" w:eastAsia="Tahoma" w:hAnsi="Tahoma" w:cs="Tahoma"/>
        </w:rPr>
        <w:t>, assim conto com o apoio dos Nobres Pares para aprovação da presente emenda.</w:t>
      </w:r>
    </w:p>
    <w:sectPr w:rsidR="00606D64" w:rsidSect="00FE0047">
      <w:headerReference w:type="default" r:id="rId7"/>
      <w:footerReference w:type="default" r:id="rId8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211F" w:rsidRDefault="0096211F" w:rsidP="00FE0047">
      <w:r>
        <w:separator/>
      </w:r>
    </w:p>
  </w:endnote>
  <w:endnote w:type="continuationSeparator" w:id="1">
    <w:p w:rsidR="0096211F" w:rsidRDefault="0096211F" w:rsidP="00FE00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2C8" w:rsidRDefault="005952C8" w:rsidP="005952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Av. Amaral Peixoto, 625 / Gabinete: 30 – Centro – Niterói – RJ – CEP</w:t>
    </w:r>
    <w:proofErr w:type="gramStart"/>
    <w:r>
      <w:rPr>
        <w:rFonts w:ascii="Tahoma" w:eastAsia="Tahoma" w:hAnsi="Tahoma" w:cs="Tahoma"/>
        <w:b/>
        <w:i/>
        <w:sz w:val="16"/>
        <w:szCs w:val="16"/>
      </w:rPr>
      <w:t>.:</w:t>
    </w:r>
    <w:proofErr w:type="gramEnd"/>
    <w:r>
      <w:rPr>
        <w:rFonts w:ascii="Tahoma" w:eastAsia="Tahoma" w:hAnsi="Tahoma" w:cs="Tahoma"/>
        <w:b/>
        <w:i/>
        <w:sz w:val="16"/>
        <w:szCs w:val="16"/>
      </w:rPr>
      <w:t xml:space="preserve"> 24.023-900   RG</w:t>
    </w:r>
  </w:p>
  <w:p w:rsidR="005952C8" w:rsidRDefault="005952C8" w:rsidP="005952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2620.1321</w:t>
    </w:r>
  </w:p>
  <w:p w:rsidR="005952C8" w:rsidRDefault="005952C8" w:rsidP="005952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99315-2332</w:t>
    </w:r>
  </w:p>
  <w:p w:rsidR="005952C8" w:rsidRDefault="005952C8" w:rsidP="005952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proofErr w:type="spellStart"/>
    <w:r>
      <w:rPr>
        <w:rFonts w:ascii="Tahoma" w:eastAsia="Tahoma" w:hAnsi="Tahoma" w:cs="Tahoma"/>
        <w:b/>
        <w:i/>
        <w:sz w:val="16"/>
        <w:szCs w:val="16"/>
      </w:rPr>
      <w:t>E-mail</w:t>
    </w:r>
    <w:proofErr w:type="spellEnd"/>
    <w:r>
      <w:rPr>
        <w:rFonts w:ascii="Tahoma" w:eastAsia="Tahoma" w:hAnsi="Tahoma" w:cs="Tahoma"/>
        <w:b/>
        <w:i/>
        <w:sz w:val="16"/>
        <w:szCs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211F" w:rsidRDefault="0096211F" w:rsidP="00FE0047">
      <w:r>
        <w:separator/>
      </w:r>
    </w:p>
  </w:footnote>
  <w:footnote w:type="continuationSeparator" w:id="1">
    <w:p w:rsidR="0096211F" w:rsidRDefault="0096211F" w:rsidP="00FE00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047" w:rsidRDefault="00FE0047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8"/>
      <w:tblW w:w="9648" w:type="dxa"/>
      <w:tblInd w:w="108" w:type="dxa"/>
      <w:tblLayout w:type="fixed"/>
      <w:tblLook w:val="0000"/>
    </w:tblPr>
    <w:tblGrid>
      <w:gridCol w:w="1728"/>
      <w:gridCol w:w="7920"/>
    </w:tblGrid>
    <w:tr w:rsidR="00FE0047">
      <w:trPr>
        <w:cantSplit/>
        <w:trHeight w:val="1971"/>
        <w:tblHeader/>
      </w:trPr>
      <w:tc>
        <w:tcPr>
          <w:tcW w:w="1728" w:type="dxa"/>
        </w:tcPr>
        <w:p w:rsidR="00FE0047" w:rsidRDefault="0096211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1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FE0047" w:rsidRDefault="00FE004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FE0047" w:rsidRDefault="00FE004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FE0047" w:rsidRDefault="0096211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FE0047" w:rsidRDefault="00FE004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FE0047" w:rsidRDefault="0096211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FE0047" w:rsidRDefault="00FE004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FE0047" w:rsidRDefault="00FE004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0047"/>
    <w:rsid w:val="001C168C"/>
    <w:rsid w:val="001F4A74"/>
    <w:rsid w:val="002367A5"/>
    <w:rsid w:val="00293CD6"/>
    <w:rsid w:val="003C24A0"/>
    <w:rsid w:val="003D3485"/>
    <w:rsid w:val="004924A1"/>
    <w:rsid w:val="004B0B2E"/>
    <w:rsid w:val="004E2E68"/>
    <w:rsid w:val="005562A1"/>
    <w:rsid w:val="005952C8"/>
    <w:rsid w:val="00606D64"/>
    <w:rsid w:val="00685991"/>
    <w:rsid w:val="006B3516"/>
    <w:rsid w:val="00784077"/>
    <w:rsid w:val="007B438E"/>
    <w:rsid w:val="007D58EB"/>
    <w:rsid w:val="007E2961"/>
    <w:rsid w:val="008F54D2"/>
    <w:rsid w:val="0096211F"/>
    <w:rsid w:val="00975E74"/>
    <w:rsid w:val="009C5633"/>
    <w:rsid w:val="00A45422"/>
    <w:rsid w:val="00B0179E"/>
    <w:rsid w:val="00B12403"/>
    <w:rsid w:val="00B617E6"/>
    <w:rsid w:val="00BA08DC"/>
    <w:rsid w:val="00BC3C16"/>
    <w:rsid w:val="00C01FC8"/>
    <w:rsid w:val="00C02851"/>
    <w:rsid w:val="00C7248D"/>
    <w:rsid w:val="00C844D3"/>
    <w:rsid w:val="00D96C14"/>
    <w:rsid w:val="00DB3853"/>
    <w:rsid w:val="00F52359"/>
    <w:rsid w:val="00FA0F12"/>
    <w:rsid w:val="00FE0047"/>
    <w:rsid w:val="00FE1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0"/>
    <w:next w:val="normal0"/>
    <w:rsid w:val="00FE00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FE00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FE0047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0"/>
    <w:next w:val="normal0"/>
    <w:rsid w:val="00FE00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FE0047"/>
  </w:style>
  <w:style w:type="table" w:customStyle="1" w:styleId="TableNormal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FE004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"/>
    <w:rsid w:val="00FE0047"/>
  </w:style>
  <w:style w:type="table" w:customStyle="1" w:styleId="TableNormal0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"/>
    <w:rsid w:val="00FE0047"/>
  </w:style>
  <w:style w:type="table" w:customStyle="1" w:styleId="TableNormal1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"/>
    <w:rsid w:val="00FE0047"/>
  </w:style>
  <w:style w:type="table" w:customStyle="1" w:styleId="TableNormal2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"/>
    <w:rsid w:val="00FE0047"/>
  </w:style>
  <w:style w:type="table" w:customStyle="1" w:styleId="TableNormal3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6">
    <w:name w:val="normal"/>
    <w:rsid w:val="00FE0047"/>
  </w:style>
  <w:style w:type="table" w:customStyle="1" w:styleId="TableNormal4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7">
    <w:name w:val="normal"/>
    <w:rsid w:val="00FE0047"/>
  </w:style>
  <w:style w:type="table" w:customStyle="1" w:styleId="TableNormal5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0">
    <w:name w:val="normal"/>
    <w:rsid w:val="00FE0047"/>
  </w:style>
  <w:style w:type="table" w:customStyle="1" w:styleId="TableNormal6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E004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6"/>
    <w:rsid w:val="00FE004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6"/>
    <w:rsid w:val="00FE004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artigo">
    <w:name w:val="artigo"/>
    <w:basedOn w:val="Normal"/>
    <w:rsid w:val="00293CD6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+B64efFok6mIg50lFEVQjgeG8mw==">AMUW2mXqEczbe1WKCc1XHMfpAnxMo62v8B3WJgNzVay98GCso2aC7endiZQA0gb3ePk40PzyeAFH3pJ66r0sMppuvjO8U9YkZzFW6N0PuFVMK1CkieW6Cdc=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399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3</cp:revision>
  <cp:lastPrinted>2024-02-19T11:49:00Z</cp:lastPrinted>
  <dcterms:created xsi:type="dcterms:W3CDTF">2024-02-16T20:08:00Z</dcterms:created>
  <dcterms:modified xsi:type="dcterms:W3CDTF">2024-02-19T11:51:00Z</dcterms:modified>
</cp:coreProperties>
</file>