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  <w:t xml:space="preserve">Art. 1º Altera-se o mapa 1, substituindo-se a ZEIS+2 do Preventório, Charitas, por ZEIS.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Esta emenda visa alterar o zoneamento da área do Preventório, em Charitas, de ZEIS+2 para ZEIS (Zona Especial de Interesse Social) pura. Esta mudança é necessária devido às alterações observadas no Projeto de Lei 221/2023, onde algumas Zonas de Especial Interesse Social foram suprimidas ou tiveram seus limites e definições de gabarito modificados. </w:t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As ZEIS são essenciais para proteger as comunidades contra despejos e remoções, e a imposição de um número específico de pavimentos pode não atender adequadamente às necessidades dessas áreas. Ao estabelecer um gabarito definido, abre-se espaço para a especulação imobiliária e alterações que podem ser prejudiciais à comunidade original. Portanto, é fundamental que todas as ZEIS demarcadas no Mapa 8 do Plano Diretor de 2019 sejam incorporadas no mapa 1 do Projeto de Lei 221/2023 sem parâmetros de gabarito, assegurando a proteção e o desenvolvimento equitativo da comunidade do Preventório em Charitas.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9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xZ6dyWSBCOdM/yGy4RLisRrT/Q==">CgMxLjAyCGguZ2pkZ3hzMg5oLmp5dDU5eHE3cm5vNzgAciExZU1YUWpPTlFSTWVKT2gyVHZKd3Z3ZEJPbzNNNjB5c2M=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2023-11-24T00:43:00Z</dcterms:created>
  <dc:creator>vereador renatinho</dc:creator>
</cp:coreProperties>
</file>