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161C2" w:rsidRDefault="004C1BC7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/2023</w:t>
      </w:r>
    </w:p>
    <w:p w:rsidR="009161C2" w:rsidRDefault="009161C2">
      <w:pPr>
        <w:rPr>
          <w:rFonts w:ascii="Tahoma" w:eastAsia="Tahoma" w:hAnsi="Tahoma" w:cs="Tahoma"/>
          <w:b/>
        </w:rPr>
      </w:pPr>
    </w:p>
    <w:p w:rsidR="009161C2" w:rsidRDefault="00124892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</w:rPr>
        <w:t>Aditiva</w:t>
      </w:r>
      <w:r>
        <w:rPr>
          <w:rFonts w:ascii="Tahoma" w:eastAsia="Tahoma" w:hAnsi="Tahoma" w:cs="Tahoma"/>
          <w:b/>
          <w:color w:val="000000"/>
        </w:rPr>
        <w:t xml:space="preserve"> ao Projeto de Lei Nº. </w:t>
      </w:r>
      <w:r w:rsidR="0006423A">
        <w:rPr>
          <w:rFonts w:ascii="Tahoma" w:eastAsia="Tahoma" w:hAnsi="Tahoma" w:cs="Tahoma"/>
          <w:b/>
          <w:color w:val="000000"/>
        </w:rPr>
        <w:t>22</w:t>
      </w:r>
      <w:r w:rsidR="004C1BC7">
        <w:rPr>
          <w:rFonts w:ascii="Tahoma" w:eastAsia="Tahoma" w:hAnsi="Tahoma" w:cs="Tahoma"/>
          <w:b/>
          <w:color w:val="000000"/>
        </w:rPr>
        <w:t>1</w:t>
      </w:r>
      <w:r>
        <w:rPr>
          <w:rFonts w:ascii="Tahoma" w:eastAsia="Tahoma" w:hAnsi="Tahoma" w:cs="Tahoma"/>
          <w:b/>
          <w:color w:val="000000"/>
        </w:rPr>
        <w:t>/202</w:t>
      </w:r>
      <w:r w:rsidR="0006423A">
        <w:rPr>
          <w:rFonts w:ascii="Tahoma" w:eastAsia="Tahoma" w:hAnsi="Tahoma" w:cs="Tahoma"/>
          <w:b/>
          <w:color w:val="000000"/>
        </w:rPr>
        <w:t>3</w:t>
      </w:r>
    </w:p>
    <w:p w:rsidR="009161C2" w:rsidRDefault="00124892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</w:t>
      </w:r>
    </w:p>
    <w:p w:rsidR="009161C2" w:rsidRDefault="00124892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 </w:t>
      </w:r>
    </w:p>
    <w:p w:rsidR="009161C2" w:rsidRDefault="009161C2">
      <w:pPr>
        <w:jc w:val="center"/>
        <w:rPr>
          <w:rFonts w:ascii="Tahoma" w:eastAsia="Tahoma" w:hAnsi="Tahoma" w:cs="Tahoma"/>
        </w:rPr>
      </w:pPr>
    </w:p>
    <w:p w:rsidR="009161C2" w:rsidRDefault="00124892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  <w:b/>
        </w:rPr>
        <w:t xml:space="preserve">Acrescenta-se o </w:t>
      </w:r>
      <w:r w:rsidR="004C1BC7">
        <w:rPr>
          <w:rFonts w:ascii="Tahoma" w:eastAsia="Tahoma" w:hAnsi="Tahoma" w:cs="Tahoma"/>
          <w:b/>
        </w:rPr>
        <w:t>Parágrafo único</w:t>
      </w:r>
      <w:r>
        <w:rPr>
          <w:rFonts w:ascii="Tahoma" w:eastAsia="Tahoma" w:hAnsi="Tahoma" w:cs="Tahoma"/>
          <w:b/>
        </w:rPr>
        <w:t xml:space="preserve"> ao Art. 17</w:t>
      </w:r>
      <w:r w:rsidR="0006423A">
        <w:rPr>
          <w:rFonts w:ascii="Tahoma" w:eastAsia="Tahoma" w:hAnsi="Tahoma" w:cs="Tahoma"/>
          <w:b/>
        </w:rPr>
        <w:t>9</w:t>
      </w:r>
      <w:r>
        <w:rPr>
          <w:rFonts w:ascii="Tahoma" w:eastAsia="Tahoma" w:hAnsi="Tahoma" w:cs="Tahoma"/>
          <w:b/>
        </w:rPr>
        <w:t>, Seção I</w:t>
      </w:r>
      <w:proofErr w:type="gramStart"/>
      <w:r>
        <w:rPr>
          <w:rFonts w:ascii="Tahoma" w:eastAsia="Tahoma" w:hAnsi="Tahoma" w:cs="Tahoma"/>
          <w:b/>
        </w:rPr>
        <w:t xml:space="preserve">  </w:t>
      </w:r>
      <w:proofErr w:type="gramEnd"/>
      <w:r>
        <w:rPr>
          <w:rFonts w:ascii="Tahoma" w:eastAsia="Tahoma" w:hAnsi="Tahoma" w:cs="Tahoma"/>
          <w:b/>
        </w:rPr>
        <w:t>Das infrações, CAPÍTULO IV, TÍTULO VI,</w:t>
      </w:r>
      <w:r>
        <w:rPr>
          <w:rFonts w:ascii="Tahoma" w:eastAsia="Tahoma" w:hAnsi="Tahoma" w:cs="Tahoma"/>
        </w:rPr>
        <w:t xml:space="preserve"> do Projeto de Lei Nº </w:t>
      </w:r>
      <w:r w:rsidR="0006423A">
        <w:rPr>
          <w:rFonts w:ascii="Tahoma" w:eastAsia="Tahoma" w:hAnsi="Tahoma" w:cs="Tahoma"/>
        </w:rPr>
        <w:t>22</w:t>
      </w:r>
      <w:r w:rsidR="004C1BC7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06423A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>.</w:t>
      </w:r>
    </w:p>
    <w:p w:rsidR="009161C2" w:rsidRDefault="009161C2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9161C2" w:rsidRDefault="009161C2">
      <w:pPr>
        <w:spacing w:line="360" w:lineRule="auto"/>
        <w:ind w:left="5103"/>
        <w:jc w:val="both"/>
        <w:rPr>
          <w:rFonts w:ascii="Tahoma" w:eastAsia="Tahoma" w:hAnsi="Tahoma" w:cs="Tahoma"/>
          <w:highlight w:val="white"/>
        </w:rPr>
      </w:pPr>
    </w:p>
    <w:p w:rsidR="009161C2" w:rsidRDefault="00124892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 xml:space="preserve">Art.1º - Acrescenta-se o </w:t>
      </w:r>
      <w:r w:rsidR="004C1BC7">
        <w:rPr>
          <w:rFonts w:ascii="Tahoma" w:eastAsia="Tahoma" w:hAnsi="Tahoma" w:cs="Tahoma"/>
          <w:b/>
        </w:rPr>
        <w:t>Parágrafo único</w:t>
      </w:r>
      <w:r>
        <w:rPr>
          <w:rFonts w:ascii="Tahoma" w:eastAsia="Tahoma" w:hAnsi="Tahoma" w:cs="Tahoma"/>
          <w:b/>
        </w:rPr>
        <w:t xml:space="preserve"> ao</w:t>
      </w:r>
      <w:r w:rsidR="004C1BC7">
        <w:rPr>
          <w:rFonts w:ascii="Tahoma" w:eastAsia="Tahoma" w:hAnsi="Tahoma" w:cs="Tahoma"/>
          <w:b/>
        </w:rPr>
        <w:t xml:space="preserve"> </w:t>
      </w:r>
      <w:r>
        <w:rPr>
          <w:rFonts w:ascii="Tahoma" w:eastAsia="Tahoma" w:hAnsi="Tahoma" w:cs="Tahoma"/>
          <w:b/>
        </w:rPr>
        <w:t>Art. 17</w:t>
      </w:r>
      <w:r w:rsidR="0006423A">
        <w:rPr>
          <w:rFonts w:ascii="Tahoma" w:eastAsia="Tahoma" w:hAnsi="Tahoma" w:cs="Tahoma"/>
          <w:b/>
        </w:rPr>
        <w:t>9</w:t>
      </w:r>
      <w:r>
        <w:rPr>
          <w:rFonts w:ascii="Tahoma" w:eastAsia="Tahoma" w:hAnsi="Tahoma" w:cs="Tahoma"/>
          <w:b/>
        </w:rPr>
        <w:t>, Seção I Das infrações, CAPÍTULO IV, TÍTULO VI,</w:t>
      </w:r>
      <w:r>
        <w:rPr>
          <w:rFonts w:ascii="Tahoma" w:eastAsia="Tahoma" w:hAnsi="Tahoma" w:cs="Tahoma"/>
        </w:rPr>
        <w:t xml:space="preserve"> do Projeto de Lei Nº </w:t>
      </w:r>
      <w:r w:rsidR="0006423A">
        <w:rPr>
          <w:rFonts w:ascii="Tahoma" w:eastAsia="Tahoma" w:hAnsi="Tahoma" w:cs="Tahoma"/>
        </w:rPr>
        <w:t>22</w:t>
      </w:r>
      <w:r w:rsidR="004C1BC7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4C1BC7">
        <w:rPr>
          <w:rFonts w:ascii="Tahoma" w:eastAsia="Tahoma" w:hAnsi="Tahoma" w:cs="Tahoma"/>
        </w:rPr>
        <w:t>2</w:t>
      </w:r>
      <w:r>
        <w:rPr>
          <w:rFonts w:ascii="Tahoma" w:eastAsia="Tahoma" w:hAnsi="Tahoma" w:cs="Tahoma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highlight w:val="white"/>
        </w:rPr>
        <w:t xml:space="preserve">, </w:t>
      </w:r>
      <w:r>
        <w:rPr>
          <w:rFonts w:ascii="Tahoma" w:eastAsia="Tahoma" w:hAnsi="Tahoma" w:cs="Tahoma"/>
          <w:highlight w:val="white"/>
        </w:rPr>
        <w:t xml:space="preserve">que </w:t>
      </w:r>
      <w:r>
        <w:rPr>
          <w:rFonts w:ascii="Tahoma" w:eastAsia="Tahoma" w:hAnsi="Tahoma" w:cs="Tahoma"/>
        </w:rPr>
        <w:t xml:space="preserve">passa a constar com o seguinte texto: </w:t>
      </w:r>
    </w:p>
    <w:p w:rsidR="009161C2" w:rsidRDefault="009161C2">
      <w:pPr>
        <w:spacing w:line="360" w:lineRule="auto"/>
        <w:jc w:val="both"/>
        <w:rPr>
          <w:rFonts w:ascii="Tahoma" w:eastAsia="Tahoma" w:hAnsi="Tahoma" w:cs="Tahoma"/>
        </w:rPr>
      </w:pPr>
    </w:p>
    <w:p w:rsidR="009161C2" w:rsidRPr="00DB1DFB" w:rsidRDefault="004C1BC7">
      <w:pPr>
        <w:spacing w:line="360" w:lineRule="auto"/>
        <w:ind w:left="1417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Parágrafo único -</w:t>
      </w:r>
      <w:r w:rsidR="00124892">
        <w:rPr>
          <w:rFonts w:ascii="Tahoma" w:eastAsia="Tahoma" w:hAnsi="Tahoma" w:cs="Tahoma"/>
        </w:rPr>
        <w:t xml:space="preserve"> Considera-se infrator o proprietário, o possuidor ou seu sucessor a qualquer título e a pessoa física ou jurídica responsável pelo uso irregular ou não conforme, de acordo com as definições desta le</w:t>
      </w:r>
      <w:r w:rsidR="00DB1DFB">
        <w:rPr>
          <w:rFonts w:ascii="Tahoma" w:eastAsia="Tahoma" w:hAnsi="Tahoma" w:cs="Tahoma"/>
        </w:rPr>
        <w:t xml:space="preserve">i e o tipo de infração cometida, </w:t>
      </w:r>
      <w:r w:rsidR="00DB1DFB" w:rsidRPr="00DB1DFB">
        <w:rPr>
          <w:rFonts w:ascii="Tahoma" w:hAnsi="Tahoma" w:cs="Tahoma"/>
        </w:rPr>
        <w:t>que deverá ser regula</w:t>
      </w:r>
      <w:r w:rsidR="00DB1DFB">
        <w:rPr>
          <w:rFonts w:ascii="Tahoma" w:hAnsi="Tahoma" w:cs="Tahoma"/>
        </w:rPr>
        <w:t>mentado por decreto específico.</w:t>
      </w:r>
    </w:p>
    <w:p w:rsidR="009161C2" w:rsidRDefault="009161C2">
      <w:pPr>
        <w:ind w:left="567"/>
        <w:jc w:val="right"/>
        <w:rPr>
          <w:rFonts w:ascii="Tahoma" w:eastAsia="Tahoma" w:hAnsi="Tahoma" w:cs="Tahoma"/>
        </w:rPr>
      </w:pPr>
    </w:p>
    <w:p w:rsidR="009161C2" w:rsidRDefault="009161C2">
      <w:pPr>
        <w:ind w:left="567"/>
        <w:jc w:val="right"/>
        <w:rPr>
          <w:rFonts w:ascii="Tahoma" w:eastAsia="Tahoma" w:hAnsi="Tahoma" w:cs="Tahoma"/>
        </w:rPr>
      </w:pPr>
    </w:p>
    <w:p w:rsidR="009161C2" w:rsidRDefault="00124892">
      <w:pPr>
        <w:ind w:left="567"/>
        <w:jc w:val="right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Sala das Sessões, </w:t>
      </w:r>
      <w:r w:rsidR="004C1BC7">
        <w:rPr>
          <w:rFonts w:ascii="Tahoma" w:eastAsia="Tahoma" w:hAnsi="Tahoma" w:cs="Tahoma"/>
        </w:rPr>
        <w:t>26</w:t>
      </w:r>
      <w:r>
        <w:rPr>
          <w:rFonts w:ascii="Tahoma" w:eastAsia="Tahoma" w:hAnsi="Tahoma" w:cs="Tahoma"/>
        </w:rPr>
        <w:t xml:space="preserve"> de </w:t>
      </w:r>
      <w:r w:rsidR="0006423A">
        <w:rPr>
          <w:rFonts w:ascii="Tahoma" w:eastAsia="Tahoma" w:hAnsi="Tahoma" w:cs="Tahoma"/>
        </w:rPr>
        <w:t>outu</w:t>
      </w:r>
      <w:r w:rsidR="004C1BC7">
        <w:rPr>
          <w:rFonts w:ascii="Tahoma" w:eastAsia="Tahoma" w:hAnsi="Tahoma" w:cs="Tahoma"/>
        </w:rPr>
        <w:t>bro</w:t>
      </w:r>
      <w:r>
        <w:rPr>
          <w:rFonts w:ascii="Tahoma" w:eastAsia="Tahoma" w:hAnsi="Tahoma" w:cs="Tahoma"/>
        </w:rPr>
        <w:t xml:space="preserve"> de 202</w:t>
      </w:r>
      <w:r w:rsidR="004C1BC7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>.</w:t>
      </w:r>
    </w:p>
    <w:p w:rsidR="009161C2" w:rsidRDefault="009161C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</w:rPr>
      </w:pPr>
    </w:p>
    <w:p w:rsidR="009161C2" w:rsidRDefault="009161C2"/>
    <w:p w:rsidR="009161C2" w:rsidRDefault="009161C2"/>
    <w:p w:rsidR="009161C2" w:rsidRDefault="009161C2"/>
    <w:p w:rsidR="009161C2" w:rsidRDefault="00124892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Daniel Marques</w:t>
      </w:r>
    </w:p>
    <w:p w:rsidR="009161C2" w:rsidRDefault="009161C2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9161C2" w:rsidRDefault="00124892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 xml:space="preserve">Vereador </w:t>
      </w:r>
    </w:p>
    <w:p w:rsidR="009161C2" w:rsidRDefault="009161C2">
      <w:pPr>
        <w:rPr>
          <w:rFonts w:ascii="Tahoma" w:eastAsia="Tahoma" w:hAnsi="Tahoma" w:cs="Tahoma"/>
          <w:b/>
        </w:rPr>
      </w:pPr>
    </w:p>
    <w:p w:rsidR="009161C2" w:rsidRDefault="009161C2">
      <w:pPr>
        <w:rPr>
          <w:rFonts w:ascii="Tahoma" w:eastAsia="Tahoma" w:hAnsi="Tahoma" w:cs="Tahoma"/>
          <w:b/>
        </w:rPr>
      </w:pPr>
    </w:p>
    <w:p w:rsidR="009161C2" w:rsidRDefault="00124892">
      <w:pPr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JUSTIFICATIVA:</w:t>
      </w:r>
      <w:r>
        <w:rPr>
          <w:rFonts w:ascii="Tahoma" w:eastAsia="Tahoma" w:hAnsi="Tahoma" w:cs="Tahoma"/>
        </w:rPr>
        <w:t xml:space="preserve">      </w:t>
      </w:r>
      <w:r>
        <w:rPr>
          <w:rFonts w:ascii="Tahoma" w:eastAsia="Tahoma" w:hAnsi="Tahoma" w:cs="Tahoma"/>
        </w:rPr>
        <w:tab/>
        <w:t xml:space="preserve">      </w:t>
      </w:r>
      <w:r>
        <w:rPr>
          <w:rFonts w:ascii="Tahoma" w:eastAsia="Tahoma" w:hAnsi="Tahoma" w:cs="Tahoma"/>
        </w:rPr>
        <w:tab/>
      </w:r>
      <w:proofErr w:type="gramStart"/>
      <w:r>
        <w:rPr>
          <w:rFonts w:ascii="Tahoma" w:eastAsia="Tahoma" w:hAnsi="Tahoma" w:cs="Tahoma"/>
        </w:rPr>
        <w:t xml:space="preserve">   </w:t>
      </w:r>
      <w:proofErr w:type="gramEnd"/>
      <w:r>
        <w:rPr>
          <w:rFonts w:ascii="Tahoma" w:eastAsia="Tahoma" w:hAnsi="Tahoma" w:cs="Tahoma"/>
        </w:rPr>
        <w:tab/>
      </w:r>
    </w:p>
    <w:p w:rsidR="009161C2" w:rsidRDefault="00124892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A Lei Urbanística de Niterói tem por finalidade promover a estruturação urbana do território municipal objetivando equilibrar os processos de produção e transformação do espaço urbano com o meio ambiente e a mobilidade urbana sustentável. </w:t>
      </w:r>
    </w:p>
    <w:p w:rsidR="009161C2" w:rsidRDefault="00124892">
      <w:pPr>
        <w:spacing w:line="360" w:lineRule="auto"/>
        <w:ind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Assim, a presente emenda visa auxiliar na regulamentação das diretrizes estabelecidas no Plano Diretor (PD) de Niterói, no ordenamento e direcionamento da expansão urbana no Município, com a proteção da ambiência urbana e das áreas verdes, apontando pontos que precisam ser assegurados, buscando o melhor</w:t>
      </w:r>
      <w:r w:rsidR="004C1BC7">
        <w:rPr>
          <w:rFonts w:ascii="Tahoma" w:eastAsia="Tahoma" w:hAnsi="Tahoma" w:cs="Tahoma"/>
        </w:rPr>
        <w:t xml:space="preserve"> </w:t>
      </w:r>
      <w:r>
        <w:rPr>
          <w:rFonts w:ascii="Tahoma" w:eastAsia="Tahoma" w:hAnsi="Tahoma" w:cs="Tahoma"/>
        </w:rPr>
        <w:t>ordenamento e direcionamento da expansão urbana na cidade.</w:t>
      </w:r>
    </w:p>
    <w:p w:rsidR="009161C2" w:rsidRDefault="00124892">
      <w:pPr>
        <w:spacing w:line="360" w:lineRule="auto"/>
        <w:ind w:firstLine="709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>Desta maneira, conto com o apoio dos Nobres Pares para aprovação da presente emenda.</w:t>
      </w:r>
    </w:p>
    <w:p w:rsidR="009161C2" w:rsidRDefault="009161C2">
      <w:pPr>
        <w:spacing w:line="360" w:lineRule="auto"/>
        <w:jc w:val="both"/>
        <w:rPr>
          <w:rFonts w:ascii="Tahoma" w:eastAsia="Tahoma" w:hAnsi="Tahoma" w:cs="Tahoma"/>
        </w:rPr>
      </w:pPr>
    </w:p>
    <w:p w:rsidR="009161C2" w:rsidRDefault="009161C2">
      <w:pPr>
        <w:spacing w:line="360" w:lineRule="auto"/>
        <w:ind w:firstLine="709"/>
        <w:jc w:val="both"/>
        <w:rPr>
          <w:rFonts w:ascii="Tahoma" w:eastAsia="Tahoma" w:hAnsi="Tahoma" w:cs="Tahoma"/>
        </w:rPr>
      </w:pPr>
    </w:p>
    <w:p w:rsidR="009161C2" w:rsidRDefault="009161C2">
      <w:pPr>
        <w:jc w:val="both"/>
        <w:rPr>
          <w:rFonts w:ascii="Tahoma" w:eastAsia="Tahoma" w:hAnsi="Tahoma" w:cs="Tahoma"/>
          <w:sz w:val="22"/>
          <w:szCs w:val="22"/>
        </w:rPr>
      </w:pPr>
    </w:p>
    <w:sectPr w:rsidR="009161C2" w:rsidSect="009161C2">
      <w:headerReference w:type="default" r:id="rId7"/>
      <w:footerReference w:type="default" r:id="rId8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4892" w:rsidRDefault="00124892" w:rsidP="009161C2">
      <w:r>
        <w:separator/>
      </w:r>
    </w:p>
  </w:endnote>
  <w:endnote w:type="continuationSeparator" w:id="1">
    <w:p w:rsidR="00124892" w:rsidRDefault="00124892" w:rsidP="009161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DFB" w:rsidRDefault="00DB1DFB" w:rsidP="00DB1D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DB1DFB" w:rsidRDefault="00DB1DFB" w:rsidP="00DB1D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DB1DFB" w:rsidRDefault="00DB1DFB" w:rsidP="00DB1D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DB1DFB" w:rsidRDefault="00DB1DF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4892" w:rsidRDefault="00124892" w:rsidP="009161C2">
      <w:r>
        <w:separator/>
      </w:r>
    </w:p>
  </w:footnote>
  <w:footnote w:type="continuationSeparator" w:id="1">
    <w:p w:rsidR="00124892" w:rsidRDefault="00124892" w:rsidP="009161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1C2" w:rsidRDefault="009161C2">
    <w:pPr>
      <w:rPr>
        <w:rFonts w:ascii="Tahoma" w:eastAsia="Tahoma" w:hAnsi="Tahoma" w:cs="Tahoma"/>
        <w:b/>
      </w:rPr>
    </w:pPr>
  </w:p>
  <w:p w:rsidR="009161C2" w:rsidRDefault="009161C2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b/>
        <w:color w:val="333333"/>
        <w:sz w:val="23"/>
        <w:szCs w:val="23"/>
        <w:highlight w:val="white"/>
      </w:rPr>
    </w:pPr>
  </w:p>
  <w:tbl>
    <w:tblPr>
      <w:tblStyle w:val="a2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9161C2">
      <w:trPr>
        <w:cantSplit/>
        <w:trHeight w:val="1950"/>
        <w:tblHeader/>
      </w:trPr>
      <w:tc>
        <w:tcPr>
          <w:tcW w:w="1728" w:type="dxa"/>
        </w:tcPr>
        <w:p w:rsidR="009161C2" w:rsidRDefault="0012489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7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9161C2" w:rsidRDefault="009161C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9161C2" w:rsidRDefault="009161C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9161C2" w:rsidRDefault="0012489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9161C2" w:rsidRDefault="009161C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9161C2" w:rsidRDefault="0012489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9161C2" w:rsidRDefault="009161C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9161C2" w:rsidRDefault="009161C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61C2"/>
    <w:rsid w:val="0006423A"/>
    <w:rsid w:val="00124892"/>
    <w:rsid w:val="001B40BC"/>
    <w:rsid w:val="004C1BC7"/>
    <w:rsid w:val="009161C2"/>
    <w:rsid w:val="00DB1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9161C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9161C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9161C2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9161C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9161C2"/>
  </w:style>
  <w:style w:type="table" w:customStyle="1" w:styleId="TableNormal">
    <w:name w:val="Table Normal"/>
    <w:rsid w:val="009161C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9161C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9161C2"/>
  </w:style>
  <w:style w:type="table" w:customStyle="1" w:styleId="TableNormal0">
    <w:name w:val="Table Normal"/>
    <w:rsid w:val="009161C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9161C2"/>
  </w:style>
  <w:style w:type="table" w:customStyle="1" w:styleId="TableNormal1">
    <w:name w:val="Table Normal"/>
    <w:rsid w:val="009161C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9161C2"/>
  </w:style>
  <w:style w:type="table" w:customStyle="1" w:styleId="TableNormal2">
    <w:name w:val="Table Normal"/>
    <w:rsid w:val="009161C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9161C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9161C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2"/>
    <w:rsid w:val="009161C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2"/>
    <w:rsid w:val="009161C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2"/>
    <w:rsid w:val="009161C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YlgKOYrGs2uQX9VK5HlEiwfjL8A==">AMUW2mVywiW33Jf6njNVK9EQMXYgSda4BJLbUxGG6SfT93G7PKGQmRI1TWT+trJJw8UstmXFWImAN33LnWihk01uhOUIf0qKt6YQrBx+3sVxs5pTDiuisLE=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dcterms:created xsi:type="dcterms:W3CDTF">2024-01-24T20:21:00Z</dcterms:created>
  <dcterms:modified xsi:type="dcterms:W3CDTF">2024-01-24T20:21:00Z</dcterms:modified>
</cp:coreProperties>
</file>