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5F547B" w:rsidRDefault="005F547B" w:rsidP="007631BA">
      <w:pPr>
        <w:ind w:left="4678"/>
        <w:jc w:val="both"/>
        <w:rPr>
          <w:rFonts w:asciiTheme="minorHAnsi" w:hAnsiTheme="minorHAnsi" w:cstheme="minorHAnsi"/>
          <w:i w:val="0"/>
          <w:sz w:val="22"/>
          <w:szCs w:val="22"/>
        </w:rPr>
      </w:pPr>
      <w:r w:rsidRPr="005F547B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BB0596">
        <w:rPr>
          <w:rFonts w:asciiTheme="minorHAnsi" w:hAnsiTheme="minorHAnsi" w:cstheme="minorHAnsi"/>
          <w:i w:val="0"/>
          <w:sz w:val="22"/>
          <w:szCs w:val="22"/>
        </w:rPr>
        <w:t xml:space="preserve">APORTE FINANCEIRO </w:t>
      </w:r>
      <w:r w:rsidR="0056021F">
        <w:rPr>
          <w:rFonts w:asciiTheme="minorHAnsi" w:hAnsiTheme="minorHAnsi" w:cstheme="minorHAnsi"/>
          <w:i w:val="0"/>
          <w:sz w:val="22"/>
          <w:szCs w:val="22"/>
        </w:rPr>
        <w:t xml:space="preserve">PARA </w:t>
      </w:r>
      <w:r w:rsidR="00BB0596">
        <w:rPr>
          <w:rFonts w:asciiTheme="minorHAnsi" w:hAnsiTheme="minorHAnsi" w:cstheme="minorHAnsi"/>
          <w:i w:val="0"/>
          <w:sz w:val="22"/>
          <w:szCs w:val="22"/>
        </w:rPr>
        <w:t>EMPREENDIMENTOS HABITACIONAIS FAIXA 1 –MCMV DA LEI Nº 14.620/2023</w:t>
      </w:r>
      <w:r w:rsidRPr="005F547B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n</w:t>
      </w:r>
      <w:r w:rsidRPr="005F547B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o</w:t>
      </w:r>
      <w:r w:rsidRPr="005F547B">
        <w:rPr>
          <w:rFonts w:asciiTheme="minorHAnsi" w:hAnsiTheme="minorHAnsi" w:cstheme="minorHAnsi"/>
          <w:i w:val="0"/>
          <w:sz w:val="22"/>
          <w:szCs w:val="22"/>
        </w:rPr>
        <w:t xml:space="preserve"> Projeto </w:t>
      </w:r>
      <w:r>
        <w:rPr>
          <w:rFonts w:asciiTheme="minorHAnsi" w:hAnsiTheme="minorHAnsi" w:cstheme="minorHAnsi"/>
          <w:i w:val="0"/>
          <w:sz w:val="22"/>
          <w:szCs w:val="22"/>
        </w:rPr>
        <w:t>d</w:t>
      </w:r>
      <w:r w:rsidRPr="005F547B">
        <w:rPr>
          <w:rFonts w:asciiTheme="minorHAnsi" w:hAnsiTheme="minorHAnsi" w:cstheme="minorHAnsi"/>
          <w:i w:val="0"/>
          <w:sz w:val="22"/>
          <w:szCs w:val="22"/>
        </w:rPr>
        <w:t>e Lei Nº 193/2023</w:t>
      </w: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311423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ação orçamentária</w:t>
      </w:r>
      <w:r w:rsidR="005F547B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BB0596">
        <w:rPr>
          <w:rFonts w:asciiTheme="minorHAnsi" w:hAnsiTheme="minorHAnsi" w:cstheme="minorHAnsi"/>
          <w:i w:val="0"/>
          <w:sz w:val="22"/>
          <w:szCs w:val="22"/>
        </w:rPr>
        <w:t xml:space="preserve">APORTE FINANCEIRO </w:t>
      </w:r>
      <w:r w:rsidR="0056021F">
        <w:rPr>
          <w:rFonts w:asciiTheme="minorHAnsi" w:hAnsiTheme="minorHAnsi" w:cstheme="minorHAnsi"/>
          <w:i w:val="0"/>
          <w:sz w:val="22"/>
          <w:szCs w:val="22"/>
        </w:rPr>
        <w:t xml:space="preserve">para </w:t>
      </w:r>
      <w:r w:rsidR="00BB0596">
        <w:rPr>
          <w:rFonts w:asciiTheme="minorHAnsi" w:hAnsiTheme="minorHAnsi" w:cstheme="minorHAnsi"/>
          <w:i w:val="0"/>
          <w:sz w:val="22"/>
          <w:szCs w:val="22"/>
        </w:rPr>
        <w:t>EMPREENDIMENTOS HABITACIONAIS FAIXA 1 –</w:t>
      </w:r>
      <w:r w:rsidR="0056021F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BB0596">
        <w:rPr>
          <w:rFonts w:asciiTheme="minorHAnsi" w:hAnsiTheme="minorHAnsi" w:cstheme="minorHAnsi"/>
          <w:i w:val="0"/>
          <w:sz w:val="22"/>
          <w:szCs w:val="22"/>
        </w:rPr>
        <w:t>MCMV DA LEI Nº 14.620/2023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5F547B" w:rsidRPr="004A5F0B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4A5F0B" w:rsidRDefault="005F547B" w:rsidP="00AC70C5">
            <w:pPr>
              <w:textAlignment w:val="baseline"/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 w:rsidRPr="004A5F0B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5F547B" w:rsidRDefault="005F547B" w:rsidP="004A0F83">
            <w:pPr>
              <w:textAlignment w:val="baseline"/>
              <w:rPr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5F547B">
              <w:rPr>
                <w:rFonts w:asciiTheme="minorHAnsi" w:hAnsiTheme="minorHAnsi" w:cstheme="minorHAnsi"/>
                <w:i w:val="0"/>
                <w:sz w:val="22"/>
                <w:szCs w:val="22"/>
              </w:rPr>
              <w:t>0141 – HABITAÇÃO E REGULARIZAÇÃO FUNDIÁRIA</w:t>
            </w:r>
          </w:p>
        </w:tc>
      </w:tr>
      <w:tr w:rsidR="005F547B" w:rsidRPr="001C739C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5F547B" w:rsidRDefault="0056021F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i w:val="0"/>
                <w:sz w:val="22"/>
                <w:szCs w:val="22"/>
              </w:rPr>
              <w:t>APORTE FINANCEIRO PARA EMPREENDIMENTOS HABITACIONAIS FAIXA 1 – MCMV DA LEI Nº 14.620/2023</w:t>
            </w:r>
          </w:p>
        </w:tc>
      </w:tr>
      <w:tr w:rsidR="005F547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547B" w:rsidRPr="0056021F" w:rsidRDefault="005F547B" w:rsidP="0056021F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="0056021F" w:rsidRPr="0056021F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 xml:space="preserve">Aporte financeiro </w:t>
            </w:r>
            <w:r w:rsidR="0056021F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 xml:space="preserve">no valor de R$10.000,00 por unidade habitacional </w:t>
            </w:r>
            <w:r w:rsidR="0056021F" w:rsidRPr="0056021F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 xml:space="preserve">para novos empreendimentos habitacionais de interesse social enquadrados no Faixa Urbano </w:t>
            </w:r>
            <w:proofErr w:type="gramStart"/>
            <w:r w:rsidR="0056021F" w:rsidRPr="0056021F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>1</w:t>
            </w:r>
            <w:proofErr w:type="gramEnd"/>
            <w:r w:rsidR="0056021F" w:rsidRPr="0056021F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 xml:space="preserve"> da lei 14.620/2023</w:t>
            </w:r>
          </w:p>
        </w:tc>
      </w:tr>
      <w:tr w:rsidR="005F547B" w:rsidRPr="001C739C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56.75 – Fundo M de Habitação de Interesse Social - FUHAB</w:t>
            </w:r>
          </w:p>
        </w:tc>
      </w:tr>
      <w:tr w:rsidR="005F547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482</w:t>
            </w:r>
          </w:p>
        </w:tc>
      </w:tr>
      <w:tr w:rsidR="005F547B" w:rsidRPr="001C739C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F547B" w:rsidRPr="001C739C" w:rsidRDefault="005F547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5F547B" w:rsidRPr="001C739C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F547B" w:rsidRPr="001C739C" w:rsidRDefault="005F547B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F547B" w:rsidRPr="00D56DC9" w:rsidRDefault="005F547B" w:rsidP="00CC6E4A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56021F">
              <w:rPr>
                <w:rFonts w:ascii="Calibri" w:hAnsi="Calibri" w:cs="Calibri"/>
                <w:i w:val="0"/>
                <w:sz w:val="22"/>
                <w:szCs w:val="22"/>
              </w:rPr>
              <w:t>R$ 2.300.000,00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137F4" w:rsidRPr="00311423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73738B" w:rsidRPr="001C739C" w:rsidTr="00CC6E4A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CC6E4A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5F547B" w:rsidP="00AC70C5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</w:t>
            </w:r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– Empresa</w:t>
            </w:r>
            <w:proofErr w:type="gramEnd"/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73738B" w:rsidRPr="001C739C" w:rsidTr="00CC6E4A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CC6E4A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5F547B" w:rsidP="00AC70C5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</w:t>
            </w:r>
            <w:r w:rsidR="00D56DC9"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– Dragagem do Canal São Lourenço - Niterói</w:t>
            </w:r>
          </w:p>
        </w:tc>
      </w:tr>
      <w:tr w:rsidR="0073738B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73738B" w:rsidP="00CC6E4A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 w:rsidR="00CC6E4A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5F547B" w:rsidP="00AC70C5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73738B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3738B" w:rsidRPr="0056021F" w:rsidRDefault="005F547B" w:rsidP="001C739C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56021F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R$ 2.300.000,00</w:t>
            </w:r>
          </w:p>
        </w:tc>
      </w:tr>
      <w:tr w:rsidR="00CC6E4A" w:rsidRPr="001C739C" w:rsidTr="00CC6E4A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C6E4A" w:rsidRPr="001C739C" w:rsidRDefault="006137F4" w:rsidP="00AC70C5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C6E4A" w:rsidRPr="001C739C" w:rsidRDefault="005F547B" w:rsidP="001C739C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R$ 63.243.633,49</w:t>
            </w:r>
          </w:p>
        </w:tc>
      </w:tr>
    </w:tbl>
    <w:p w:rsidR="0073738B" w:rsidRPr="00311423" w:rsidRDefault="0073738B" w:rsidP="00311423">
      <w:pPr>
        <w:spacing w:after="120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950DBA" w:rsidRPr="005F547B" w:rsidRDefault="00CB0519" w:rsidP="005F547B">
      <w:pPr>
        <w:jc w:val="both"/>
        <w:rPr>
          <w:rFonts w:asciiTheme="minorHAnsi" w:hAnsiTheme="minorHAnsi" w:cstheme="minorHAnsi"/>
          <w:b w:val="0"/>
          <w:i w:val="0"/>
          <w:sz w:val="20"/>
        </w:rPr>
      </w:pPr>
      <w:r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>Justifica-se a presente Emenda</w:t>
      </w:r>
      <w:r w:rsidR="00A20F7A" w:rsidRPr="005F547B"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 xml:space="preserve"> </w:t>
      </w:r>
      <w:r w:rsidR="005F547B" w:rsidRPr="005F547B"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>para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>:</w:t>
      </w:r>
      <w:r w:rsidR="005F547B" w:rsidRPr="005F547B">
        <w:rPr>
          <w:rFonts w:asciiTheme="minorHAnsi" w:hAnsiTheme="minorHAnsi" w:cstheme="minorHAnsi"/>
          <w:b w:val="0"/>
          <w:i w:val="0"/>
          <w:color w:val="000000" w:themeColor="text1"/>
          <w:sz w:val="20"/>
        </w:rPr>
        <w:t xml:space="preserve"> </w:t>
      </w:r>
      <w:r>
        <w:rPr>
          <w:rFonts w:asciiTheme="minorHAnsi" w:hAnsiTheme="minorHAnsi" w:cstheme="minorHAnsi"/>
          <w:b w:val="0"/>
          <w:i w:val="0"/>
          <w:sz w:val="20"/>
        </w:rPr>
        <w:t>a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quisição de terreno; </w:t>
      </w:r>
      <w:r>
        <w:rPr>
          <w:rFonts w:asciiTheme="minorHAnsi" w:hAnsiTheme="minorHAnsi" w:cstheme="minorHAnsi"/>
          <w:b w:val="0"/>
          <w:i w:val="0"/>
          <w:sz w:val="20"/>
        </w:rPr>
        <w:t>r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econversão de imóveis existentes para o uso habitacional de interesse social; </w:t>
      </w:r>
      <w:r>
        <w:rPr>
          <w:rFonts w:asciiTheme="minorHAnsi" w:hAnsiTheme="minorHAnsi" w:cstheme="minorHAnsi"/>
          <w:b w:val="0"/>
          <w:i w:val="0"/>
          <w:sz w:val="20"/>
        </w:rPr>
        <w:t>i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mplantação de Infraestrutura externa ao empreendimento; </w:t>
      </w:r>
      <w:r>
        <w:rPr>
          <w:rFonts w:asciiTheme="minorHAnsi" w:hAnsiTheme="minorHAnsi" w:cstheme="minorHAnsi"/>
          <w:b w:val="0"/>
          <w:i w:val="0"/>
          <w:sz w:val="20"/>
        </w:rPr>
        <w:t>c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ustas cartoriais para registro das unidades habitacionais; </w:t>
      </w:r>
      <w:r>
        <w:rPr>
          <w:rFonts w:asciiTheme="minorHAnsi" w:hAnsiTheme="minorHAnsi" w:cstheme="minorHAnsi"/>
          <w:b w:val="0"/>
          <w:i w:val="0"/>
          <w:sz w:val="20"/>
        </w:rPr>
        <w:t>e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xecução de </w:t>
      </w:r>
      <w:r>
        <w:rPr>
          <w:rFonts w:asciiTheme="minorHAnsi" w:hAnsiTheme="minorHAnsi" w:cstheme="minorHAnsi"/>
          <w:b w:val="0"/>
          <w:i w:val="0"/>
          <w:sz w:val="20"/>
        </w:rPr>
        <w:t>o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bras de contenção de encostas vinculadas ao empreendimento; </w:t>
      </w:r>
      <w:r>
        <w:rPr>
          <w:rFonts w:asciiTheme="minorHAnsi" w:hAnsiTheme="minorHAnsi" w:cstheme="minorHAnsi"/>
          <w:b w:val="0"/>
          <w:i w:val="0"/>
          <w:sz w:val="20"/>
        </w:rPr>
        <w:t>i</w:t>
      </w:r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mplantação de equipamentos e execução de obras relacionadas </w:t>
      </w:r>
      <w:proofErr w:type="gramStart"/>
      <w:r w:rsidR="005F547B" w:rsidRPr="005F547B">
        <w:rPr>
          <w:rFonts w:asciiTheme="minorHAnsi" w:hAnsiTheme="minorHAnsi" w:cstheme="minorHAnsi"/>
          <w:b w:val="0"/>
          <w:i w:val="0"/>
          <w:sz w:val="20"/>
        </w:rPr>
        <w:t>a</w:t>
      </w:r>
      <w:proofErr w:type="gramEnd"/>
      <w:r w:rsidR="005F547B" w:rsidRPr="005F547B">
        <w:rPr>
          <w:rFonts w:asciiTheme="minorHAnsi" w:hAnsiTheme="minorHAnsi" w:cstheme="minorHAnsi"/>
          <w:b w:val="0"/>
          <w:i w:val="0"/>
          <w:sz w:val="20"/>
        </w:rPr>
        <w:t xml:space="preserve"> sustentabilidade ambiental dos empreendimentos habitacionais, e implantação de equipamentos públicos no entorno imediato em um raio de 1(um) quilometro do empreendimento.</w:t>
      </w:r>
    </w:p>
    <w:sectPr w:rsidR="00950DBA" w:rsidRPr="005F547B" w:rsidSect="006137F4">
      <w:headerReference w:type="default" r:id="rId8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E21" w:rsidRDefault="00CA5E21">
      <w:r>
        <w:separator/>
      </w:r>
    </w:p>
  </w:endnote>
  <w:endnote w:type="continuationSeparator" w:id="0">
    <w:p w:rsidR="00CA5E21" w:rsidRDefault="00CA5E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E21" w:rsidRDefault="00CA5E21">
      <w:r>
        <w:separator/>
      </w:r>
    </w:p>
  </w:footnote>
  <w:footnote w:type="continuationSeparator" w:id="0">
    <w:p w:rsidR="00CA5E21" w:rsidRDefault="00CA5E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1155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6E4FA3"/>
    <w:multiLevelType w:val="hybridMultilevel"/>
    <w:tmpl w:val="CCC66D90"/>
    <w:lvl w:ilvl="0" w:tplc="BF48B6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3743C"/>
    <w:rsid w:val="000763F8"/>
    <w:rsid w:val="0008583F"/>
    <w:rsid w:val="000B624F"/>
    <w:rsid w:val="000B6D1B"/>
    <w:rsid w:val="000C3EB1"/>
    <w:rsid w:val="00147E3C"/>
    <w:rsid w:val="00151050"/>
    <w:rsid w:val="00155C2E"/>
    <w:rsid w:val="00164E7B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063C6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A5F0B"/>
    <w:rsid w:val="004C12E5"/>
    <w:rsid w:val="004C2788"/>
    <w:rsid w:val="004C2B2F"/>
    <w:rsid w:val="004F18CC"/>
    <w:rsid w:val="00515C73"/>
    <w:rsid w:val="005419CE"/>
    <w:rsid w:val="0056021F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5F547B"/>
    <w:rsid w:val="006137F4"/>
    <w:rsid w:val="00627476"/>
    <w:rsid w:val="00643FAF"/>
    <w:rsid w:val="0066409D"/>
    <w:rsid w:val="00676F47"/>
    <w:rsid w:val="00725617"/>
    <w:rsid w:val="00730BFE"/>
    <w:rsid w:val="0073738B"/>
    <w:rsid w:val="00737995"/>
    <w:rsid w:val="00744D2E"/>
    <w:rsid w:val="007631BA"/>
    <w:rsid w:val="00776634"/>
    <w:rsid w:val="00790CC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E7E79"/>
    <w:rsid w:val="008E7FD0"/>
    <w:rsid w:val="00900DBA"/>
    <w:rsid w:val="00914529"/>
    <w:rsid w:val="009151D7"/>
    <w:rsid w:val="00950DBA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AF33EB"/>
    <w:rsid w:val="00AF7CBC"/>
    <w:rsid w:val="00B236DD"/>
    <w:rsid w:val="00B33027"/>
    <w:rsid w:val="00B76269"/>
    <w:rsid w:val="00B91783"/>
    <w:rsid w:val="00B94F9F"/>
    <w:rsid w:val="00BA3809"/>
    <w:rsid w:val="00BB0596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5E21"/>
    <w:rsid w:val="00CA61A5"/>
    <w:rsid w:val="00CB0519"/>
    <w:rsid w:val="00CB79D8"/>
    <w:rsid w:val="00CC212F"/>
    <w:rsid w:val="00CC63D7"/>
    <w:rsid w:val="00CC6E4A"/>
    <w:rsid w:val="00CD13AF"/>
    <w:rsid w:val="00CD205E"/>
    <w:rsid w:val="00D06FDE"/>
    <w:rsid w:val="00D3476A"/>
    <w:rsid w:val="00D56DC9"/>
    <w:rsid w:val="00D776D0"/>
    <w:rsid w:val="00D86B1F"/>
    <w:rsid w:val="00DD7520"/>
    <w:rsid w:val="00DF22CB"/>
    <w:rsid w:val="00E070A0"/>
    <w:rsid w:val="00E13DF5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80E5F"/>
    <w:rsid w:val="00FA363C"/>
    <w:rsid w:val="00FE7915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50DBA"/>
    <w:rPr>
      <w:b/>
      <w:bCs/>
    </w:rPr>
  </w:style>
  <w:style w:type="paragraph" w:styleId="PargrafodaLista">
    <w:name w:val="List Paragraph"/>
    <w:basedOn w:val="Normal"/>
    <w:uiPriority w:val="34"/>
    <w:qFormat/>
    <w:rsid w:val="005F547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i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53F58-AEA2-44EC-85D6-027DC4ABE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6</cp:revision>
  <cp:lastPrinted>2023-06-01T18:33:00Z</cp:lastPrinted>
  <dcterms:created xsi:type="dcterms:W3CDTF">2023-12-13T12:49:00Z</dcterms:created>
  <dcterms:modified xsi:type="dcterms:W3CDTF">2023-12-13T14:13:00Z</dcterms:modified>
</cp:coreProperties>
</file>