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MODIFICATIVA Nº________ AO PROJETO DE LEI Nº  193/   2023</w:t>
      </w:r>
    </w:p>
    <w:p w:rsidR="00000000" w:rsidDel="00000000" w:rsidP="00000000" w:rsidRDefault="00000000" w:rsidRPr="00000000" w14:paraId="00000003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que modifica a ação orçamentária IMPLANTAÇÃO DO PROGRAMA VETERINÁRIO MUNICIPAL ao Projeto de Lei Nº   193/ 2023.</w:t>
      </w:r>
    </w:p>
    <w:p w:rsidR="00000000" w:rsidDel="00000000" w:rsidP="00000000" w:rsidRDefault="00000000" w:rsidRPr="00000000" w14:paraId="00000006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Modifica a ação orçamentária IMPLANTAÇÃO DO PROGRAMA VETERINÁRIO MUNICIPAL,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ao Projeto de Lei Nº  193/ 2023,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conforme tabela abaixo:</w:t>
      </w: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818"/>
        <w:gridCol w:w="2977"/>
        <w:gridCol w:w="1470"/>
        <w:gridCol w:w="1932"/>
        <w:tblGridChange w:id="0">
          <w:tblGrid>
            <w:gridCol w:w="2151"/>
            <w:gridCol w:w="818"/>
            <w:gridCol w:w="2977"/>
            <w:gridCol w:w="1470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8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9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0114 - PROTEÇÃO À FAUNA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D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 6597 - IMPLANTAÇÃO DO PROGRAMA VETERINÁRIO MUNICIPAL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2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3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18 - GESTÃO AMBIENTAL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305 - VIGILÂNCIA EPIDEMIOLÓGICA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7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4"/>
            <w:tcBorders>
              <w:top w:color="333333" w:space="0" w:sz="6" w:val="single"/>
              <w:left w:color="000000" w:space="0" w:sz="4" w:val="single"/>
              <w:bottom w:color="353535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01 - SEC MUN MEIO AMB, REC. HÍDRICOS E SUSTENTABILIDADE</w:t>
            </w:r>
          </w:p>
        </w:tc>
      </w:tr>
      <w:tr>
        <w:trPr>
          <w:cantSplit w:val="0"/>
          <w:trHeight w:val="409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71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 PLOA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333333" w:space="0" w:sz="6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3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 NA EMENDA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spacing w:after="0"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TOTAL</w:t>
            </w:r>
          </w:p>
        </w:tc>
      </w:tr>
      <w:tr>
        <w:trPr>
          <w:cantSplit w:val="0"/>
          <w:trHeight w:val="371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50.000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333333" w:space="0" w:sz="6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950.000,00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R$ 1.000.000,00</w:t>
            </w:r>
          </w:p>
        </w:tc>
      </w:tr>
    </w:tbl>
    <w:p w:rsidR="00000000" w:rsidDel="00000000" w:rsidP="00000000" w:rsidRDefault="00000000" w:rsidRPr="00000000" w14:paraId="0000002B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83.01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04.131.0145.4907 - OPERACIONALIZAÇÃO DE PUBLICIDADE INSTITUCIONAL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spacing w:after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28.589.537,41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950.000,00</w:t>
            </w:r>
          </w:p>
          <w:p w:rsidR="00000000" w:rsidDel="00000000" w:rsidP="00000000" w:rsidRDefault="00000000" w:rsidRPr="00000000" w14:paraId="00000036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FINAL PROPOSTO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27.639.537,41</w:t>
            </w:r>
          </w:p>
        </w:tc>
      </w:tr>
    </w:tbl>
    <w:p w:rsidR="00000000" w:rsidDel="00000000" w:rsidP="00000000" w:rsidRDefault="00000000" w:rsidRPr="00000000" w14:paraId="00000039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Sala das Sessões, 04 de dezembro de 2023.</w:t>
      </w:r>
    </w:p>
    <w:p w:rsidR="00000000" w:rsidDel="00000000" w:rsidP="00000000" w:rsidRDefault="00000000" w:rsidRPr="00000000" w14:paraId="0000003B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DANIEL MARQUES</w:t>
      </w:r>
    </w:p>
    <w:p w:rsidR="00000000" w:rsidDel="00000000" w:rsidP="00000000" w:rsidRDefault="00000000" w:rsidRPr="00000000" w14:paraId="0000003E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</w:p>
    <w:p w:rsidR="00000000" w:rsidDel="00000000" w:rsidP="00000000" w:rsidRDefault="00000000" w:rsidRPr="00000000" w14:paraId="0000003F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41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Em Niterói temos o Hospital Veterinário da UFF (HUVET), com foco na formação e no aprendizado dos alunos, que já pratica consultas, exames e cirurgias com preço bem mais acessível em relação ao mercado. Contudo o número de atendimentos realizados por esta instituição é limitado, por inúmeros fatores, sendo o principal deles a falta de insumos.</w:t>
      </w:r>
    </w:p>
    <w:p w:rsidR="00000000" w:rsidDel="00000000" w:rsidP="00000000" w:rsidRDefault="00000000" w:rsidRPr="00000000" w14:paraId="00000043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Niterói pode dar um passo à frente em relação ao cuidado e à proteção animal através de um convênio com o Hospital Veterinário da UFF, potencializando a estrutura já existente e realizando uma quantidade maior de atendimentos.</w:t>
      </w:r>
    </w:p>
    <w:p w:rsidR="00000000" w:rsidDel="00000000" w:rsidP="00000000" w:rsidRDefault="00000000" w:rsidRPr="00000000" w14:paraId="00000044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É de suma importância garantir o atendimento clínico público e gratuito aos animais domésticos das famílias que estão em vulnerabilidade social e econômica, já que este público não tem condições de custear o tratamento em uma clínica particular quando seus animais de estimação ficam doentes.</w:t>
      </w:r>
    </w:p>
    <w:p w:rsidR="00000000" w:rsidDel="00000000" w:rsidP="00000000" w:rsidRDefault="00000000" w:rsidRPr="00000000" w14:paraId="00000045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Desde 2013 venho pesquisando a implantação de Hospitais Veterinários Públicos pelo Brasil. Pude visitar o Hospital Veterinário do Município de Resende, que desde agosto de 2020 presta atendimento 24 horas por dia realizando exames clínicos, cirurgias, atendimento ambulatorial e resgates. </w:t>
      </w:r>
    </w:p>
    <w:p w:rsidR="00000000" w:rsidDel="00000000" w:rsidP="00000000" w:rsidRDefault="00000000" w:rsidRPr="00000000" w14:paraId="00000046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O atendimento é feito exclusivamente às pessoas com cartão SUS e com comprovante de residência no município, comprovando assim a hipossuficiência e a impossibilidade do custeio na rede privada aos moradores da localidade.</w:t>
      </w:r>
    </w:p>
    <w:p w:rsidR="00000000" w:rsidDel="00000000" w:rsidP="00000000" w:rsidRDefault="00000000" w:rsidRPr="00000000" w14:paraId="00000047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Em fevereiro de 2021 realizei uma audiência para debater o tema, com diversos segmentos da nossa sociedade, e foi unânime por todos os presentes, tanto presencial como online, a urgência da implantação de tal projeto. </w:t>
        <w:tab/>
      </w:r>
    </w:p>
    <w:p w:rsidR="00000000" w:rsidDel="00000000" w:rsidP="00000000" w:rsidRDefault="00000000" w:rsidRPr="00000000" w14:paraId="00000048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O município só teria a ganhar com uma parceria deste porte, que poderá auxiliar os cidadãos de menor poder aquisitivo a cuidarem de forma adequada de seus animais de estimação.</w:t>
        <w:tab/>
      </w:r>
    </w:p>
    <w:p w:rsidR="00000000" w:rsidDel="00000000" w:rsidP="00000000" w:rsidRDefault="00000000" w:rsidRPr="00000000" w14:paraId="00000049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Desta maneira, conto com o apoio dos Nobres Pares para aprovação da presente emenda, de forma a garantir a reserva orçamentária necessária para implementação deste projeto de suma importância para o avanço dos cuidados com a pauta da Proteção Animal em nossa cidade.</w:t>
      </w:r>
    </w:p>
    <w:p w:rsidR="00000000" w:rsidDel="00000000" w:rsidP="00000000" w:rsidRDefault="00000000" w:rsidRPr="00000000" w14:paraId="0000004A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C">
    <w:pPr>
      <w:tabs>
        <w:tab w:val="left" w:leader="none" w:pos="2930"/>
        <w:tab w:val="center" w:leader="none" w:pos="4702"/>
      </w:tabs>
      <w:spacing w:after="0" w:line="240" w:lineRule="auto"/>
      <w:jc w:val="center"/>
      <w:rPr>
        <w:rFonts w:ascii="Times New Roman" w:cs="Times New Roman" w:eastAsia="Times New Roman" w:hAnsi="Times New Roman"/>
        <w:color w:val="00000a"/>
        <w:sz w:val="28"/>
        <w:szCs w:val="28"/>
      </w:rPr>
    </w:pPr>
    <w:r w:rsidDel="00000000" w:rsidR="00000000" w:rsidRPr="00000000">
      <w:rPr>
        <w:rtl w:val="0"/>
      </w:rPr>
    </w:r>
  </w:p>
  <w:tbl>
    <w:tblPr>
      <w:tblStyle w:val="Table3"/>
      <w:tblW w:w="9648.0" w:type="dxa"/>
      <w:jc w:val="left"/>
      <w:tblLayout w:type="fixed"/>
      <w:tblLook w:val="0000"/>
    </w:tblPr>
    <w:tblGrid>
      <w:gridCol w:w="1726"/>
      <w:gridCol w:w="7922"/>
      <w:tblGridChange w:id="0">
        <w:tblGrid>
          <w:gridCol w:w="1726"/>
          <w:gridCol w:w="7922"/>
        </w:tblGrid>
      </w:tblGridChange>
    </w:tblGrid>
    <w:tr>
      <w:trPr>
        <w:cantSplit w:val="0"/>
        <w:trHeight w:val="1971" w:hRule="atLeast"/>
        <w:tblHeader w:val="0"/>
      </w:trPr>
      <w:tc>
        <w:tcPr>
          <w:shd w:fill="auto" w:val="clear"/>
        </w:tcPr>
        <w:p w:rsidR="00000000" w:rsidDel="00000000" w:rsidP="00000000" w:rsidRDefault="00000000" w:rsidRPr="00000000" w14:paraId="0000004D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color w:val="00000a"/>
              <w:sz w:val="24"/>
              <w:szCs w:val="24"/>
            </w:rPr>
            <w:drawing>
              <wp:inline distB="0" distT="0" distL="0" distR="0">
                <wp:extent cx="952500" cy="1133475"/>
                <wp:effectExtent b="0" l="0" r="0" t="0"/>
                <wp:docPr id="4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00" cy="113347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shd w:fill="auto" w:val="clear"/>
        </w:tcPr>
        <w:p w:rsidR="00000000" w:rsidDel="00000000" w:rsidP="00000000" w:rsidRDefault="00000000" w:rsidRPr="00000000" w14:paraId="0000004E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F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0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b w:val="1"/>
              <w:color w:val="00000a"/>
              <w:sz w:val="48"/>
              <w:szCs w:val="48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color w:val="00000a"/>
              <w:sz w:val="48"/>
              <w:szCs w:val="48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51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color w:val="00000a"/>
              <w:sz w:val="4"/>
              <w:szCs w:val="4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2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b w:val="1"/>
              <w:color w:val="00000a"/>
              <w:sz w:val="28"/>
              <w:szCs w:val="28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sz w:val="28"/>
              <w:szCs w:val="28"/>
              <w:rtl w:val="0"/>
            </w:rPr>
            <w:t xml:space="preserve">Gabinete Vereador Daniel Marques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53">
    <w:pPr>
      <w:tabs>
        <w:tab w:val="center" w:leader="none" w:pos="4252"/>
        <w:tab w:val="right" w:leader="none" w:pos="8504"/>
      </w:tabs>
      <w:spacing w:after="0" w:line="240" w:lineRule="auto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157818"/>
  </w:style>
  <w:style w:type="paragraph" w:styleId="Ttulo5">
    <w:name w:val="heading 5"/>
    <w:basedOn w:val="Normal"/>
    <w:link w:val="Ttulo5Char"/>
    <w:uiPriority w:val="9"/>
    <w:qFormat w:val="1"/>
    <w:rsid w:val="00BE708A"/>
    <w:pPr>
      <w:spacing w:after="100" w:afterAutospacing="1" w:before="100" w:beforeAutospacing="1" w:line="240" w:lineRule="auto"/>
      <w:outlineLvl w:val="4"/>
    </w:pPr>
    <w:rPr>
      <w:rFonts w:ascii="Times New Roman" w:cs="Times New Roman" w:eastAsia="Times New Roman" w:hAnsi="Times New Roman"/>
      <w:b w:val="1"/>
      <w:bCs w:val="1"/>
      <w:sz w:val="20"/>
      <w:szCs w:val="20"/>
      <w:lang w:eastAsia="pt-BR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Cabealho">
    <w:name w:val="header"/>
    <w:basedOn w:val="Normal"/>
    <w:link w:val="Cabealho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B63082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B63082"/>
    <w:rPr>
      <w:rFonts w:ascii="Segoe UI" w:cs="Segoe UI" w:hAnsi="Segoe UI"/>
      <w:sz w:val="18"/>
      <w:szCs w:val="18"/>
    </w:rPr>
  </w:style>
  <w:style w:type="paragraph" w:styleId="NormalWeb">
    <w:name w:val="Normal (Web)"/>
    <w:basedOn w:val="Normal"/>
    <w:uiPriority w:val="99"/>
    <w:semiHidden w:val="1"/>
    <w:unhideWhenUsed w:val="1"/>
    <w:rsid w:val="000C5271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pt-BR"/>
    </w:rPr>
  </w:style>
  <w:style w:type="character" w:styleId="Ttulo5Char" w:customStyle="1">
    <w:name w:val="Título 5 Char"/>
    <w:basedOn w:val="Fontepargpadro"/>
    <w:link w:val="Ttulo5"/>
    <w:uiPriority w:val="9"/>
    <w:rsid w:val="00BE708A"/>
    <w:rPr>
      <w:rFonts w:ascii="Times New Roman" w:cs="Times New Roman" w:eastAsia="Times New Roman" w:hAnsi="Times New Roman"/>
      <w:b w:val="1"/>
      <w:bCs w:val="1"/>
      <w:sz w:val="20"/>
      <w:szCs w:val="20"/>
      <w:lang w:eastAsia="pt-BR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Hb8A6WfW/vldESvepvWiEltYzVQ==">CgMxLjA4AHIhMUJnb3pRRzBCZWdOcnF5R0VpREEyOTd1ZTFCZm9QWS0w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2023-06-02T15:38:00Z</dcterms:created>
  <dc:creator>Ver Fabiano</dc:creator>
</cp:coreProperties>
</file>