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6D2826">
        <w:rPr>
          <w:rFonts w:ascii="Arial Narrow" w:hAnsi="Arial Narrow"/>
          <w:b/>
          <w:sz w:val="24"/>
          <w:szCs w:val="24"/>
        </w:rPr>
        <w:t xml:space="preserve">Implantação da </w:t>
      </w:r>
      <w:r w:rsidR="00CC1D29">
        <w:rPr>
          <w:rFonts w:ascii="Arial Narrow" w:hAnsi="Arial Narrow"/>
          <w:b/>
          <w:sz w:val="24"/>
          <w:szCs w:val="24"/>
        </w:rPr>
        <w:t>Aquisição e gestão do Odontomóvel</w:t>
      </w:r>
      <w:r w:rsidR="00A44986">
        <w:rPr>
          <w:rFonts w:ascii="Arial Narrow" w:hAnsi="Arial Narrow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Default="00E30945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 xml:space="preserve">a </w:t>
      </w:r>
      <w:r w:rsidR="00CC1D29">
        <w:rPr>
          <w:rFonts w:ascii="Arial Narrow" w:hAnsi="Arial Narrow"/>
          <w:b/>
          <w:sz w:val="24"/>
          <w:szCs w:val="24"/>
        </w:rPr>
        <w:t>Aquisição e gestão do Odontomóvel</w:t>
      </w:r>
      <w:r w:rsidR="00695C4F">
        <w:rPr>
          <w:rFonts w:ascii="Arial Narrow" w:hAnsi="Arial Narrow"/>
          <w:b/>
          <w:sz w:val="24"/>
          <w:szCs w:val="24"/>
        </w:rPr>
        <w:t xml:space="preserve"> </w:t>
      </w:r>
      <w:r w:rsidR="00695C4F">
        <w:rPr>
          <w:rFonts w:ascii="Arial Narrow" w:eastAsia="Calibri" w:hAnsi="Arial Narrow"/>
          <w:b/>
          <w:spacing w:val="11"/>
          <w:sz w:val="24"/>
          <w:szCs w:val="24"/>
          <w:highlight w:val="yellow"/>
        </w:rPr>
        <w:t>(</w:t>
      </w:r>
      <w:r w:rsidR="00695C4F">
        <w:rPr>
          <w:rFonts w:ascii="Arial Narrow" w:eastAsia="Calibri" w:hAnsi="Arial Narrow"/>
          <w:b/>
          <w:sz w:val="24"/>
          <w:szCs w:val="24"/>
          <w:highlight w:val="yellow"/>
        </w:rPr>
        <w:t>Emenda aprovada na LDO 2024 através da emenda de numero 247, incorporada na PLOA 2024</w:t>
      </w:r>
      <w:r w:rsidR="00695C4F">
        <w:rPr>
          <w:rFonts w:ascii="Arial Narrow" w:eastAsia="Calibri" w:hAnsi="Arial Narrow"/>
          <w:b/>
          <w:sz w:val="24"/>
          <w:szCs w:val="24"/>
        </w:rPr>
        <w:t>)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p w:rsidR="00CC1D29" w:rsidRDefault="00CC1D29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6D2826" w:rsidRPr="00BE051B" w:rsidTr="00CC1D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2826" w:rsidRPr="00AD7623" w:rsidRDefault="00CC1D29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</w:t>
            </w:r>
            <w:r w:rsidR="006D2826"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6D2826" w:rsidRPr="00EB676A" w:rsidRDefault="006D2826" w:rsidP="006D2826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0133  Atenção a Saúde</w:t>
            </w:r>
          </w:p>
        </w:tc>
      </w:tr>
      <w:tr w:rsidR="00CC1D29" w:rsidRPr="00BE051B" w:rsidTr="00CC1D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C1D29" w:rsidRPr="00BE051B" w:rsidRDefault="00CC1D29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CC1D29" w:rsidRPr="00EB676A" w:rsidRDefault="00CC1D29" w:rsidP="00CB765D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Aquisição e gestão do Odontomóvel </w:t>
            </w:r>
          </w:p>
        </w:tc>
      </w:tr>
      <w:tr w:rsidR="00CC1D29" w:rsidRPr="00BE051B" w:rsidTr="00CC1D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C1D29" w:rsidRDefault="00CC1D29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</w:tcPr>
          <w:p w:rsidR="00CC1D29" w:rsidRPr="00EB676A" w:rsidRDefault="00CC1D29" w:rsidP="00CB765D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Aquisição e gestão do Odontomóvel</w:t>
            </w:r>
          </w:p>
        </w:tc>
      </w:tr>
      <w:tr w:rsidR="001371CB" w:rsidRPr="00BE051B" w:rsidTr="00CC1D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A44986" w:rsidP="0033624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Fund</w:t>
            </w:r>
            <w:r w:rsidR="00336241">
              <w:rPr>
                <w:rFonts w:ascii="Arial Narrow" w:hAnsi="Arial Narrow"/>
                <w:b/>
                <w:sz w:val="24"/>
                <w:szCs w:val="24"/>
              </w:rPr>
              <w:t>o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E86ADA">
              <w:rPr>
                <w:rFonts w:ascii="Arial Narrow" w:hAnsi="Arial Narrow"/>
                <w:b/>
                <w:sz w:val="24"/>
                <w:szCs w:val="24"/>
              </w:rPr>
              <w:t xml:space="preserve">Municipal de saude 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CC1D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336241" w:rsidP="0033624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CC1D29" w:rsidP="00336241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302</w:t>
            </w:r>
          </w:p>
        </w:tc>
      </w:tr>
      <w:tr w:rsidR="00415659" w:rsidRPr="00BE051B" w:rsidTr="00CC1D29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CC1D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4986" w:rsidRDefault="00CC1D29" w:rsidP="006D2826">
            <w:pPr>
              <w:pStyle w:val="TableParagraph"/>
              <w:ind w:left="-1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R$ 1</w:t>
            </w:r>
            <w:r w:rsidR="006D2826">
              <w:rPr>
                <w:rFonts w:ascii="Arial Narrow" w:hAnsi="Arial Narrow"/>
                <w:b/>
                <w:sz w:val="24"/>
                <w:szCs w:val="24"/>
              </w:rPr>
              <w:t>.0</w:t>
            </w:r>
            <w:r w:rsidR="00A44986"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84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41"/>
      </w:tblGrid>
      <w:tr w:rsidR="00695C4F" w:rsidTr="00695C4F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95C4F" w:rsidRDefault="00695C4F" w:rsidP="004A7BC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4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695C4F" w:rsidRPr="0077241B" w:rsidRDefault="00695C4F" w:rsidP="004A7BC2">
            <w:pPr>
              <w:rPr>
                <w:rFonts w:eastAsia="Calibri"/>
              </w:rPr>
            </w:pPr>
            <w:r w:rsidRPr="0077241B">
              <w:rPr>
                <w:rFonts w:eastAsia="Calibri"/>
              </w:rPr>
              <w:t>99.99</w:t>
            </w:r>
          </w:p>
        </w:tc>
      </w:tr>
      <w:tr w:rsidR="00695C4F" w:rsidTr="00695C4F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95C4F" w:rsidRDefault="00695C4F" w:rsidP="004A7BC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4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695C4F" w:rsidRPr="0077241B" w:rsidRDefault="00695C4F" w:rsidP="004A7BC2">
            <w:pPr>
              <w:rPr>
                <w:rFonts w:eastAsia="Calibri"/>
              </w:rPr>
            </w:pPr>
            <w:r w:rsidRPr="0077241B">
              <w:t>99.999.0900.956</w:t>
            </w:r>
          </w:p>
        </w:tc>
      </w:tr>
      <w:tr w:rsidR="00695C4F" w:rsidTr="00695C4F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5C4F" w:rsidRDefault="00695C4F" w:rsidP="004A7BC2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4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695C4F" w:rsidRPr="0077241B" w:rsidRDefault="00695C4F" w:rsidP="004A7BC2">
            <w:pPr>
              <w:rPr>
                <w:rFonts w:eastAsia="Calibri"/>
              </w:rPr>
            </w:pPr>
            <w:r w:rsidRPr="0077241B">
              <w:rPr>
                <w:rFonts w:eastAsia="Times New Roman"/>
                <w:lang w:eastAsia="pt-BR"/>
              </w:rPr>
              <w:t>R$ 45.274.552,38</w:t>
            </w:r>
          </w:p>
        </w:tc>
      </w:tr>
      <w:tr w:rsidR="00695C4F" w:rsidTr="00695C4F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5C4F" w:rsidRDefault="00695C4F" w:rsidP="004A7BC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4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695C4F" w:rsidRPr="0077241B" w:rsidRDefault="00695C4F" w:rsidP="004E20EA">
            <w:pPr>
              <w:rPr>
                <w:rFonts w:eastAsia="Times New Roman"/>
                <w:lang w:eastAsia="pt-BR"/>
              </w:rPr>
            </w:pPr>
            <w:r w:rsidRPr="0077241B">
              <w:t xml:space="preserve">R$ </w:t>
            </w:r>
            <w:r w:rsidR="004E20EA">
              <w:t>1</w:t>
            </w:r>
            <w:r>
              <w:t>.000,000,00</w:t>
            </w:r>
          </w:p>
        </w:tc>
      </w:tr>
      <w:tr w:rsidR="00695C4F" w:rsidTr="00695C4F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5C4F" w:rsidRDefault="00695C4F" w:rsidP="004A7BC2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4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695C4F" w:rsidRPr="0077241B" w:rsidRDefault="00695C4F" w:rsidP="004E20EA">
            <w:pPr>
              <w:rPr>
                <w:rFonts w:eastAsia="Times New Roman"/>
                <w:lang w:eastAsia="pt-BR"/>
              </w:rPr>
            </w:pPr>
            <w:r w:rsidRPr="0077241B">
              <w:t>R$ 4</w:t>
            </w:r>
            <w:r w:rsidR="004E20EA">
              <w:t>4</w:t>
            </w:r>
            <w:r w:rsidRPr="0077241B">
              <w:t>.</w:t>
            </w:r>
            <w:r>
              <w:t>274,552,38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CC1D29" w:rsidRDefault="00CC1D29" w:rsidP="00CC1D29">
      <w:pPr>
        <w:pStyle w:val="Corpodetexto"/>
        <w:ind w:left="198" w:right="284"/>
        <w:jc w:val="both"/>
      </w:pPr>
      <w:r>
        <w:rPr>
          <w:rFonts w:ascii="Arial Narrow" w:hAnsi="Arial Narrow" w:cs="Arial"/>
          <w:sz w:val="24"/>
          <w:szCs w:val="24"/>
        </w:rPr>
        <w:t xml:space="preserve">    </w:t>
      </w:r>
      <w:r>
        <w:t>A</w:t>
      </w:r>
      <w:r>
        <w:rPr>
          <w:spacing w:val="-28"/>
        </w:rPr>
        <w:t xml:space="preserve"> </w:t>
      </w:r>
      <w:r>
        <w:t>presente</w:t>
      </w:r>
      <w:r>
        <w:rPr>
          <w:spacing w:val="-29"/>
        </w:rPr>
        <w:t xml:space="preserve"> </w:t>
      </w:r>
      <w:r>
        <w:t xml:space="preserve">Emenda Aditiva objetiva a destinação de recursos </w:t>
      </w:r>
      <w:r>
        <w:rPr>
          <w:w w:val="95"/>
        </w:rPr>
        <w:t>orçamentários</w:t>
      </w:r>
      <w:r>
        <w:rPr>
          <w:spacing w:val="-30"/>
          <w:w w:val="95"/>
        </w:rPr>
        <w:t xml:space="preserve"> </w:t>
      </w:r>
      <w:r>
        <w:rPr>
          <w:w w:val="95"/>
        </w:rPr>
        <w:t>para</w:t>
      </w:r>
      <w:r>
        <w:rPr>
          <w:spacing w:val="-29"/>
          <w:w w:val="95"/>
        </w:rPr>
        <w:t xml:space="preserve"> </w:t>
      </w:r>
      <w:r>
        <w:rPr>
          <w:w w:val="95"/>
        </w:rPr>
        <w:t>um</w:t>
      </w:r>
      <w:r>
        <w:rPr>
          <w:spacing w:val="-30"/>
          <w:w w:val="95"/>
        </w:rPr>
        <w:t xml:space="preserve"> </w:t>
      </w:r>
      <w:r>
        <w:rPr>
          <w:w w:val="95"/>
        </w:rPr>
        <w:t>órgão</w:t>
      </w:r>
      <w:r>
        <w:rPr>
          <w:spacing w:val="-29"/>
          <w:w w:val="95"/>
        </w:rPr>
        <w:t xml:space="preserve"> </w:t>
      </w:r>
      <w:r>
        <w:rPr>
          <w:w w:val="95"/>
        </w:rPr>
        <w:t>fundamental</w:t>
      </w:r>
      <w:r>
        <w:rPr>
          <w:spacing w:val="-29"/>
          <w:w w:val="95"/>
        </w:rPr>
        <w:t xml:space="preserve"> </w:t>
      </w:r>
      <w:r>
        <w:rPr>
          <w:w w:val="95"/>
        </w:rPr>
        <w:t>para</w:t>
      </w:r>
      <w:r>
        <w:rPr>
          <w:spacing w:val="-29"/>
          <w:w w:val="95"/>
        </w:rPr>
        <w:t xml:space="preserve"> </w:t>
      </w:r>
      <w:r>
        <w:rPr>
          <w:w w:val="95"/>
        </w:rPr>
        <w:t>o</w:t>
      </w:r>
      <w:r>
        <w:rPr>
          <w:spacing w:val="-29"/>
          <w:w w:val="95"/>
        </w:rPr>
        <w:t xml:space="preserve"> </w:t>
      </w:r>
      <w:r>
        <w:rPr>
          <w:w w:val="95"/>
        </w:rPr>
        <w:t>atendimento</w:t>
      </w:r>
      <w:r>
        <w:rPr>
          <w:spacing w:val="-31"/>
          <w:w w:val="95"/>
        </w:rPr>
        <w:t xml:space="preserve"> </w:t>
      </w:r>
      <w:r>
        <w:rPr>
          <w:w w:val="95"/>
        </w:rPr>
        <w:t>das</w:t>
      </w:r>
      <w:r>
        <w:rPr>
          <w:spacing w:val="-23"/>
          <w:w w:val="95"/>
        </w:rPr>
        <w:t xml:space="preserve"> </w:t>
      </w:r>
      <w:r>
        <w:rPr>
          <w:w w:val="95"/>
        </w:rPr>
        <w:t>necessidades</w:t>
      </w:r>
      <w:r>
        <w:rPr>
          <w:spacing w:val="-29"/>
          <w:w w:val="95"/>
        </w:rPr>
        <w:t xml:space="preserve"> </w:t>
      </w:r>
      <w:r>
        <w:rPr>
          <w:w w:val="95"/>
        </w:rPr>
        <w:t xml:space="preserve">mais </w:t>
      </w:r>
      <w:r>
        <w:t xml:space="preserve">imediatas dos cidadãos dependentes de incremento nas ações de cidadania, como a ação </w:t>
      </w:r>
      <w:r>
        <w:rPr>
          <w:b/>
        </w:rPr>
        <w:t>“ODONTOMÓVEL NITERÓI</w:t>
      </w:r>
      <w:r>
        <w:t>.</w:t>
      </w:r>
    </w:p>
    <w:p w:rsidR="00CC1D29" w:rsidRDefault="00CC1D29" w:rsidP="00CC1D29">
      <w:pPr>
        <w:pStyle w:val="Corpodetexto"/>
        <w:ind w:left="198" w:right="929"/>
        <w:jc w:val="both"/>
      </w:pPr>
    </w:p>
    <w:p w:rsidR="00CC1D29" w:rsidRDefault="00CC1D29" w:rsidP="00CC1D29">
      <w:pPr>
        <w:pStyle w:val="Corpodetexto"/>
        <w:ind w:left="198" w:right="142"/>
        <w:jc w:val="both"/>
      </w:pPr>
      <w:r>
        <w:t>Acreditamos que o item em destaque é autoexplicativo. Contudo há de se perceber o alarmante número de moradores de áreas carentes de Niterói que necessitam de atendimento a sua saúde bucal. Como já acontece em unidade móvel da saúde da família, este representa um incremento importante na qualidade de vida do cidadão niteroiense carente de serviços desta natureza.</w:t>
      </w:r>
    </w:p>
    <w:p w:rsidR="00CC1D29" w:rsidRDefault="00CC1D29" w:rsidP="00CC1D29">
      <w:pPr>
        <w:pStyle w:val="Corpodetexto"/>
        <w:ind w:left="198" w:right="929"/>
        <w:jc w:val="both"/>
      </w:pPr>
    </w:p>
    <w:p w:rsidR="00CC1D29" w:rsidRDefault="00CC1D29" w:rsidP="00CC1D29">
      <w:pPr>
        <w:pStyle w:val="Corpodetexto"/>
        <w:ind w:left="198" w:right="142"/>
        <w:jc w:val="both"/>
      </w:pPr>
      <w:r>
        <w:t>A “ambulância” com serviços odontológicos percorrerá bairros pré-determinados promovendo a inclusão social através de ações contundentes a saúde.</w:t>
      </w:r>
    </w:p>
    <w:p w:rsidR="00CC1D29" w:rsidRDefault="00CC1D29" w:rsidP="00CC1D29">
      <w:pPr>
        <w:pStyle w:val="Corpodetexto"/>
        <w:spacing w:before="240"/>
        <w:ind w:left="198" w:right="142"/>
        <w:jc w:val="both"/>
      </w:pPr>
      <w:r>
        <w:t>Pelos motivos supracitados peço aos nobres pares e a esta digna Comissão de Orçamentos a aprovação na íntegra deste diploma.</w:t>
      </w: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 de 2023</w:t>
      </w:r>
    </w:p>
    <w:p w:rsidR="00A44986" w:rsidRPr="005C6AB6" w:rsidRDefault="00A44986" w:rsidP="00A44986">
      <w:pPr>
        <w:pStyle w:val="Corpodetexto"/>
        <w:tabs>
          <w:tab w:val="left" w:pos="5010"/>
        </w:tabs>
        <w:spacing w:before="10"/>
        <w:rPr>
          <w:bCs/>
          <w:sz w:val="10"/>
          <w:szCs w:val="8"/>
        </w:rPr>
      </w:pPr>
      <w:r>
        <w:rPr>
          <w:bCs/>
          <w:sz w:val="10"/>
          <w:szCs w:val="8"/>
        </w:rPr>
        <w:tab/>
      </w: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241" w:rsidRDefault="00336241" w:rsidP="006A59DA">
      <w:pPr>
        <w:spacing w:after="0" w:line="240" w:lineRule="auto"/>
      </w:pPr>
      <w:r>
        <w:separator/>
      </w:r>
    </w:p>
  </w:endnote>
  <w:end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Pr="00427749" w:rsidRDefault="00336241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336241" w:rsidRDefault="00336241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336241" w:rsidRDefault="00336241" w:rsidP="00565013">
    <w:pPr>
      <w:pStyle w:val="Rodap"/>
    </w:pPr>
  </w:p>
  <w:p w:rsidR="00336241" w:rsidRDefault="0033624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241" w:rsidRDefault="00336241" w:rsidP="006A59DA">
      <w:pPr>
        <w:spacing w:after="0" w:line="240" w:lineRule="auto"/>
      </w:pPr>
      <w:r>
        <w:separator/>
      </w:r>
    </w:p>
  </w:footnote>
  <w:foot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36241" w:rsidRPr="006922A6" w:rsidRDefault="00336241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336241" w:rsidRPr="00A503AB" w:rsidRDefault="00336241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6DD5"/>
    <w:rsid w:val="00237F44"/>
    <w:rsid w:val="00251CA8"/>
    <w:rsid w:val="00254966"/>
    <w:rsid w:val="00255F61"/>
    <w:rsid w:val="00262869"/>
    <w:rsid w:val="002733B4"/>
    <w:rsid w:val="002914F3"/>
    <w:rsid w:val="00336241"/>
    <w:rsid w:val="00362D4F"/>
    <w:rsid w:val="003E0641"/>
    <w:rsid w:val="003E1ED9"/>
    <w:rsid w:val="00415659"/>
    <w:rsid w:val="0042157F"/>
    <w:rsid w:val="004E20EA"/>
    <w:rsid w:val="005149D7"/>
    <w:rsid w:val="005479B2"/>
    <w:rsid w:val="0056091E"/>
    <w:rsid w:val="00565013"/>
    <w:rsid w:val="00595992"/>
    <w:rsid w:val="005B152A"/>
    <w:rsid w:val="005D1CC2"/>
    <w:rsid w:val="005E5503"/>
    <w:rsid w:val="00650C30"/>
    <w:rsid w:val="00695C4F"/>
    <w:rsid w:val="006A59DA"/>
    <w:rsid w:val="006D2826"/>
    <w:rsid w:val="007218DA"/>
    <w:rsid w:val="007839F8"/>
    <w:rsid w:val="00791D76"/>
    <w:rsid w:val="007C75EE"/>
    <w:rsid w:val="00890A46"/>
    <w:rsid w:val="00915FCC"/>
    <w:rsid w:val="00951B78"/>
    <w:rsid w:val="009F2AEB"/>
    <w:rsid w:val="00A44986"/>
    <w:rsid w:val="00A503AB"/>
    <w:rsid w:val="00A72F31"/>
    <w:rsid w:val="00A80C02"/>
    <w:rsid w:val="00B319D7"/>
    <w:rsid w:val="00B63082"/>
    <w:rsid w:val="00BE708A"/>
    <w:rsid w:val="00C53E78"/>
    <w:rsid w:val="00C62726"/>
    <w:rsid w:val="00CC1D29"/>
    <w:rsid w:val="00D44F71"/>
    <w:rsid w:val="00D45F09"/>
    <w:rsid w:val="00E07101"/>
    <w:rsid w:val="00E30945"/>
    <w:rsid w:val="00E32838"/>
    <w:rsid w:val="00E35F1F"/>
    <w:rsid w:val="00E472CD"/>
    <w:rsid w:val="00E82FD4"/>
    <w:rsid w:val="00E86ADA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CC1D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CC1D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BE3D1-F132-4CCF-8E8E-69C33EE55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6</cp:revision>
  <cp:lastPrinted>2023-11-28T18:15:00Z</cp:lastPrinted>
  <dcterms:created xsi:type="dcterms:W3CDTF">2023-12-11T19:05:00Z</dcterms:created>
  <dcterms:modified xsi:type="dcterms:W3CDTF">2023-12-12T19:12:00Z</dcterms:modified>
</cp:coreProperties>
</file>