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8FE1C" w14:textId="77777777" w:rsidR="00A503AB" w:rsidRPr="00141DEB" w:rsidRDefault="00141DEB" w:rsidP="00141DEB">
      <w:pPr>
        <w:spacing w:after="0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     </w:t>
      </w:r>
      <w:r w:rsidR="00B46E0E">
        <w:rPr>
          <w:rFonts w:ascii="Tahoma" w:hAnsi="Tahoma" w:cs="Tahoma"/>
          <w:b/>
          <w:sz w:val="24"/>
          <w:szCs w:val="24"/>
        </w:rPr>
        <w:t>EMENDA ADITIVA Nº____</w:t>
      </w:r>
      <w:r w:rsidR="00A503AB" w:rsidRPr="00141DEB">
        <w:rPr>
          <w:rFonts w:ascii="Tahoma" w:hAnsi="Tahoma" w:cs="Tahoma"/>
          <w:b/>
          <w:sz w:val="24"/>
          <w:szCs w:val="24"/>
        </w:rPr>
        <w:t>___</w:t>
      </w:r>
      <w:r w:rsidR="00C53E78" w:rsidRPr="00141DEB">
        <w:rPr>
          <w:rFonts w:ascii="Tahoma" w:hAnsi="Tahoma" w:cs="Tahoma"/>
          <w:b/>
          <w:sz w:val="24"/>
          <w:szCs w:val="24"/>
        </w:rPr>
        <w:t xml:space="preserve"> AO PROJETO DE LEI Nº 193</w:t>
      </w:r>
      <w:r w:rsidR="00A503AB" w:rsidRPr="00141DEB">
        <w:rPr>
          <w:rFonts w:ascii="Tahoma" w:hAnsi="Tahoma" w:cs="Tahoma"/>
          <w:b/>
          <w:sz w:val="24"/>
          <w:szCs w:val="24"/>
        </w:rPr>
        <w:t>/2023</w:t>
      </w:r>
    </w:p>
    <w:p w14:paraId="10C8FE1D" w14:textId="77777777" w:rsidR="00A503AB" w:rsidRPr="00141DEB" w:rsidRDefault="00A503AB" w:rsidP="00144D93">
      <w:pPr>
        <w:spacing w:after="120"/>
        <w:jc w:val="center"/>
        <w:rPr>
          <w:rFonts w:ascii="Tahoma" w:hAnsi="Tahoma" w:cs="Tahoma"/>
          <w:b/>
          <w:sz w:val="24"/>
          <w:szCs w:val="24"/>
        </w:rPr>
      </w:pPr>
    </w:p>
    <w:p w14:paraId="10C8FE1E" w14:textId="77777777" w:rsidR="00A503AB" w:rsidRPr="00141DEB" w:rsidRDefault="00A503AB" w:rsidP="00A503AB">
      <w:pPr>
        <w:spacing w:after="0"/>
        <w:jc w:val="center"/>
        <w:rPr>
          <w:rFonts w:ascii="Tahoma" w:hAnsi="Tahoma" w:cs="Tahoma"/>
          <w:b/>
          <w:sz w:val="24"/>
          <w:szCs w:val="24"/>
        </w:rPr>
      </w:pPr>
    </w:p>
    <w:p w14:paraId="10C8FE1F" w14:textId="4647C0E2" w:rsidR="00362D4F" w:rsidRPr="00141DEB" w:rsidRDefault="003F343E" w:rsidP="00144D93">
      <w:pPr>
        <w:spacing w:after="0"/>
        <w:ind w:left="4678"/>
        <w:jc w:val="both"/>
        <w:rPr>
          <w:rFonts w:ascii="Tahoma" w:hAnsi="Tahoma" w:cs="Tahoma"/>
          <w:b/>
          <w:sz w:val="24"/>
          <w:szCs w:val="24"/>
        </w:rPr>
      </w:pPr>
      <w:r w:rsidRPr="003F343E">
        <w:rPr>
          <w:rFonts w:ascii="Tahoma" w:eastAsia="Times New Roman" w:hAnsi="Tahoma" w:cs="Tahoma"/>
          <w:b/>
          <w:lang w:eastAsia="ar-SA"/>
        </w:rPr>
        <w:t>EMENDA ADITIVA QUE ACRESCENTA A AÇÃO “AQUISIÇÃO DE PIANO PARA O THEATRO MUNICIPAL DE NITERÓI</w:t>
      </w:r>
      <w:r w:rsidR="00141DEB" w:rsidRPr="00141DEB">
        <w:rPr>
          <w:rFonts w:ascii="Tahoma" w:hAnsi="Tahoma" w:cs="Tahoma"/>
          <w:b/>
          <w:bCs/>
          <w:sz w:val="24"/>
          <w:szCs w:val="24"/>
        </w:rPr>
        <w:t>”</w:t>
      </w:r>
      <w:r w:rsidR="00141DEB">
        <w:rPr>
          <w:rFonts w:ascii="Tahoma" w:hAnsi="Tahoma" w:cs="Tahoma"/>
          <w:b/>
          <w:bCs/>
          <w:sz w:val="24"/>
          <w:szCs w:val="24"/>
        </w:rPr>
        <w:t xml:space="preserve">, </w:t>
      </w:r>
      <w:r w:rsidR="00141DEB" w:rsidRPr="00141DEB">
        <w:rPr>
          <w:rFonts w:ascii="Tahoma" w:hAnsi="Tahoma" w:cs="Tahoma"/>
          <w:b/>
          <w:bCs/>
          <w:sz w:val="24"/>
          <w:szCs w:val="24"/>
        </w:rPr>
        <w:t>NO</w:t>
      </w:r>
      <w:r w:rsidR="00531E80">
        <w:rPr>
          <w:rFonts w:ascii="Tahoma" w:hAnsi="Tahoma" w:cs="Tahoma"/>
          <w:b/>
          <w:bCs/>
          <w:sz w:val="24"/>
          <w:szCs w:val="24"/>
        </w:rPr>
        <w:t xml:space="preserve"> ANEXO I- LIVRO LOA.</w:t>
      </w:r>
    </w:p>
    <w:p w14:paraId="10C8FE20" w14:textId="77777777" w:rsidR="00E30945" w:rsidRPr="00141DEB" w:rsidRDefault="00E30945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14:paraId="10C8FE21" w14:textId="77777777" w:rsidR="00237F44" w:rsidRPr="00141DEB" w:rsidRDefault="00237F44" w:rsidP="00A503AB">
      <w:pPr>
        <w:spacing w:after="0"/>
        <w:ind w:left="3969"/>
        <w:jc w:val="both"/>
        <w:rPr>
          <w:rFonts w:ascii="Tahoma" w:hAnsi="Tahoma" w:cs="Tahoma"/>
          <w:b/>
          <w:sz w:val="24"/>
          <w:szCs w:val="24"/>
        </w:rPr>
      </w:pPr>
    </w:p>
    <w:p w14:paraId="10C8FE22" w14:textId="77777777" w:rsidR="00157818" w:rsidRPr="00FA2707" w:rsidRDefault="00E30945" w:rsidP="00E30945">
      <w:pPr>
        <w:spacing w:after="120"/>
        <w:jc w:val="both"/>
        <w:rPr>
          <w:rFonts w:ascii="Tahoma" w:hAnsi="Tahoma" w:cs="Tahoma"/>
          <w:b/>
        </w:rPr>
      </w:pPr>
      <w:r w:rsidRPr="00141DEB">
        <w:rPr>
          <w:rFonts w:ascii="Tahoma" w:hAnsi="Tahoma" w:cs="Tahoma"/>
          <w:b/>
          <w:sz w:val="24"/>
          <w:szCs w:val="24"/>
        </w:rPr>
        <w:t xml:space="preserve">Art. 1º </w:t>
      </w:r>
      <w:r w:rsidRPr="00B018DC">
        <w:rPr>
          <w:rFonts w:ascii="Tahoma" w:hAnsi="Tahoma" w:cs="Tahoma"/>
          <w:sz w:val="20"/>
          <w:szCs w:val="20"/>
        </w:rPr>
        <w:t xml:space="preserve">- </w:t>
      </w:r>
      <w:r w:rsidR="00E32838" w:rsidRPr="00FA2707">
        <w:rPr>
          <w:rFonts w:ascii="Tahoma" w:hAnsi="Tahoma" w:cs="Tahoma"/>
        </w:rPr>
        <w:t>Fica adicionada ação orçame</w:t>
      </w:r>
      <w:r w:rsidR="00141DEB" w:rsidRPr="00FA2707">
        <w:rPr>
          <w:rFonts w:ascii="Tahoma" w:hAnsi="Tahoma" w:cs="Tahoma"/>
        </w:rPr>
        <w:t>ntária</w:t>
      </w:r>
      <w:r w:rsidR="00FA2707" w:rsidRPr="00FA2707">
        <w:rPr>
          <w:rFonts w:ascii="Tahoma" w:hAnsi="Tahoma" w:cs="Tahoma"/>
        </w:rPr>
        <w:t xml:space="preserve"> para Aquisição</w:t>
      </w:r>
      <w:r w:rsidR="00FA2707">
        <w:rPr>
          <w:rFonts w:ascii="Tahoma" w:hAnsi="Tahoma" w:cs="Tahoma"/>
        </w:rPr>
        <w:t xml:space="preserve"> de Piano para o </w:t>
      </w:r>
      <w:proofErr w:type="spellStart"/>
      <w:r w:rsidR="00FA2707">
        <w:rPr>
          <w:rFonts w:ascii="Tahoma" w:hAnsi="Tahoma" w:cs="Tahoma"/>
        </w:rPr>
        <w:t>Theatro</w:t>
      </w:r>
      <w:proofErr w:type="spellEnd"/>
      <w:r w:rsidR="00FA2707">
        <w:rPr>
          <w:rFonts w:ascii="Tahoma" w:hAnsi="Tahoma" w:cs="Tahoma"/>
        </w:rPr>
        <w:t xml:space="preserve"> Municipal de Niterói, ao Projeto de Lei Nº </w:t>
      </w:r>
      <w:r w:rsidR="00141DEB" w:rsidRPr="00FA2707">
        <w:rPr>
          <w:rFonts w:ascii="Tahoma" w:hAnsi="Tahoma" w:cs="Tahoma"/>
        </w:rPr>
        <w:t>193/</w:t>
      </w:r>
      <w:r w:rsidR="00E32838" w:rsidRPr="00FA2707">
        <w:rPr>
          <w:rFonts w:ascii="Tahoma" w:hAnsi="Tahoma" w:cs="Tahoma"/>
        </w:rPr>
        <w:t>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018DC" w14:paraId="10C8FE25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0C8FE23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0C8FE24" w14:textId="77777777"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0136 - CULTURA É UM DIREITO</w:t>
            </w:r>
          </w:p>
        </w:tc>
      </w:tr>
      <w:tr w:rsidR="001371CB" w:rsidRPr="00B018DC" w14:paraId="10C8FE28" w14:textId="77777777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0C8FE26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0C8FE27" w14:textId="77777777" w:rsidR="001371CB" w:rsidRPr="00B018DC" w:rsidRDefault="003F343E" w:rsidP="003F343E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AQUISIÇÃO DE PIANO PARA O THEATRO MUNICIPAL DE NITERÓI</w:t>
            </w:r>
          </w:p>
        </w:tc>
      </w:tr>
      <w:tr w:rsidR="001371CB" w:rsidRPr="00B018DC" w14:paraId="10C8FE2B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0C8FE29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10C8FE2A" w14:textId="77777777" w:rsidR="001371CB" w:rsidRPr="00B018DC" w:rsidRDefault="003F343E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2342B6">
              <w:rPr>
                <w:rFonts w:ascii="Tahoma" w:hAnsi="Tahoma" w:cs="Tahoma"/>
                <w:sz w:val="18"/>
                <w:szCs w:val="18"/>
                <w:lang w:eastAsia="pt-BR"/>
              </w:rPr>
              <w:t>AQUISIÇÃO DE PIANO PARA O THEATRO MUNICIPAL DE NITERÓI</w:t>
            </w:r>
          </w:p>
        </w:tc>
      </w:tr>
      <w:tr w:rsidR="001371CB" w:rsidRPr="00B018DC" w14:paraId="10C8FE30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FE2C" w14:textId="77777777" w:rsidR="001371CB" w:rsidRPr="00B018DC" w:rsidRDefault="0041565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C8FE2D" w14:textId="77777777" w:rsidR="001371CB" w:rsidRPr="00B018DC" w:rsidRDefault="00066AEE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41.41 SE</w:t>
            </w:r>
            <w:r w:rsidR="003A3CF2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CRETARIA MUNICIPAL DAS CULTURAS/ 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FUNDAÇÃO DE ARTE DE NITERÓI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0C8FE2E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FE2F" w14:textId="77777777" w:rsidR="001371CB" w:rsidRPr="00B018DC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  <w:tr w:rsidR="00415659" w:rsidRPr="00B018DC" w14:paraId="10C8FE35" w14:textId="77777777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0C8FE31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10C8FE32" w14:textId="77777777" w:rsidR="00415659" w:rsidRPr="00B018DC" w:rsidRDefault="003A3CF2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CULTURA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0C8FE33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0C8FE34" w14:textId="77777777" w:rsidR="00415659" w:rsidRPr="00B018DC" w:rsidRDefault="003A3CF2" w:rsidP="0041565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B018DC">
              <w:rPr>
                <w:rFonts w:ascii="Tahoma" w:hAnsi="Tahoma" w:cs="Tahoma"/>
                <w:sz w:val="18"/>
                <w:szCs w:val="18"/>
              </w:rPr>
              <w:t>DIFUSÃO CULTURAL</w:t>
            </w:r>
          </w:p>
        </w:tc>
      </w:tr>
      <w:tr w:rsidR="00415659" w:rsidRPr="00B018DC" w14:paraId="10C8FE37" w14:textId="77777777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10C8FE36" w14:textId="77777777" w:rsidR="00415659" w:rsidRPr="00B018DC" w:rsidRDefault="00415659" w:rsidP="0041565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415659" w:rsidRPr="00B018DC" w14:paraId="10C8FE3C" w14:textId="77777777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FE38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C8FE39" w14:textId="77777777" w:rsidR="00415659" w:rsidRPr="00B018DC" w:rsidRDefault="00FA2707" w:rsidP="00FA2707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</w:t>
            </w:r>
            <w:r w:rsidR="003A3CF2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500</w:t>
            </w:r>
            <w:r w:rsidR="008368DB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C8FE3A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FE3B" w14:textId="77777777" w:rsidR="00415659" w:rsidRPr="00B018DC" w:rsidRDefault="00415659" w:rsidP="0041565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</w:tr>
    </w:tbl>
    <w:p w14:paraId="10C8FE3D" w14:textId="77777777" w:rsidR="001371CB" w:rsidRPr="00B018DC" w:rsidRDefault="001371CB" w:rsidP="00E30945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</w:p>
    <w:p w14:paraId="10C8FE3E" w14:textId="77777777" w:rsidR="00237F44" w:rsidRPr="00B018DC" w:rsidRDefault="008368DB" w:rsidP="00157818">
      <w:pPr>
        <w:spacing w:after="120"/>
        <w:jc w:val="both"/>
        <w:rPr>
          <w:rFonts w:ascii="Tahoma" w:hAnsi="Tahoma" w:cs="Tahoma"/>
          <w:sz w:val="18"/>
          <w:szCs w:val="18"/>
        </w:rPr>
      </w:pPr>
      <w:r w:rsidRPr="00B018DC">
        <w:rPr>
          <w:rFonts w:ascii="Tahoma" w:hAnsi="Tahoma" w:cs="Tahoma"/>
          <w:b/>
          <w:sz w:val="18"/>
          <w:szCs w:val="18"/>
        </w:rPr>
        <w:t>Art. 2º</w:t>
      </w:r>
      <w:r w:rsidRPr="00B018DC">
        <w:rPr>
          <w:rFonts w:ascii="Tahoma" w:hAnsi="Tahoma" w:cs="Tahoma"/>
          <w:sz w:val="18"/>
          <w:szCs w:val="18"/>
        </w:rPr>
        <w:t xml:space="preserve">- </w:t>
      </w:r>
      <w:r w:rsidR="00237F44" w:rsidRPr="00FA2707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917"/>
      </w:tblGrid>
      <w:tr w:rsidR="00237F44" w:rsidRPr="00B018DC" w14:paraId="10C8FE41" w14:textId="77777777" w:rsidTr="008368DB">
        <w:trPr>
          <w:trHeight w:val="455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0C8FE3F" w14:textId="77777777" w:rsidR="00237F44" w:rsidRPr="00B018DC" w:rsidRDefault="002733B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00B018D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0C8FE40" w14:textId="77777777" w:rsidR="00237F44" w:rsidRPr="00B018DC" w:rsidRDefault="00077948" w:rsidP="00077948">
            <w:pPr>
              <w:rPr>
                <w:rFonts w:ascii="Tahoma" w:eastAsia="Calibri" w:hAnsi="Tahoma" w:cs="Tahoma"/>
                <w:sz w:val="18"/>
                <w:szCs w:val="18"/>
              </w:rPr>
            </w:pPr>
            <w:r>
              <w:rPr>
                <w:rFonts w:ascii="Tahoma" w:eastAsia="Calibri" w:hAnsi="Tahoma" w:cs="Tahoma"/>
                <w:sz w:val="18"/>
                <w:szCs w:val="18"/>
              </w:rPr>
              <w:t>53.51</w:t>
            </w:r>
            <w:r w:rsidR="003A3CF2" w:rsidRPr="00B018DC">
              <w:rPr>
                <w:rFonts w:ascii="Tahoma" w:eastAsia="Calibri" w:hAnsi="Tahoma" w:cs="Tahoma"/>
                <w:sz w:val="18"/>
                <w:szCs w:val="18"/>
              </w:rPr>
              <w:t xml:space="preserve">- </w:t>
            </w:r>
            <w:r w:rsidRPr="00077948">
              <w:rPr>
                <w:rFonts w:ascii="Tahoma" w:eastAsia="Calibri" w:hAnsi="Tahoma" w:cs="Tahoma"/>
                <w:sz w:val="18"/>
                <w:szCs w:val="18"/>
              </w:rPr>
              <w:t>- SECRETARIA MUNICIPAL DE</w:t>
            </w:r>
            <w:r>
              <w:rPr>
                <w:rFonts w:ascii="Tahoma" w:eastAsia="Calibri" w:hAnsi="Tahoma" w:cs="Tahoma"/>
                <w:sz w:val="18"/>
                <w:szCs w:val="18"/>
              </w:rPr>
              <w:t xml:space="preserve"> OBRAS E INFRAESTRUTURA/</w:t>
            </w:r>
            <w:r w:rsidRPr="00077948">
              <w:rPr>
                <w:rFonts w:ascii="Tahoma" w:eastAsia="Calibri" w:hAnsi="Tahoma" w:cs="Tahoma"/>
                <w:sz w:val="18"/>
                <w:szCs w:val="18"/>
              </w:rPr>
              <w:t xml:space="preserve"> EMPRESA MUN DE MORADIA, URBANIZACAO E SANEAMENTO</w:t>
            </w:r>
          </w:p>
        </w:tc>
      </w:tr>
      <w:tr w:rsidR="00237F44" w:rsidRPr="00B018DC" w14:paraId="10C8FE44" w14:textId="77777777" w:rsidTr="008368DB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0C8FE42" w14:textId="77777777" w:rsidR="00237F44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0C8FE43" w14:textId="77777777" w:rsidR="00066AEE" w:rsidRPr="00B018DC" w:rsidRDefault="00077948" w:rsidP="00077948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077948">
              <w:rPr>
                <w:rFonts w:ascii="Tahoma" w:eastAsia="Calibri" w:hAnsi="Tahoma" w:cs="Tahoma"/>
                <w:sz w:val="18"/>
                <w:szCs w:val="18"/>
              </w:rPr>
              <w:t xml:space="preserve">0136.5542 </w:t>
            </w:r>
            <w:r>
              <w:rPr>
                <w:rFonts w:ascii="Tahoma" w:eastAsia="Calibri" w:hAnsi="Tahoma" w:cs="Tahoma"/>
                <w:sz w:val="18"/>
                <w:szCs w:val="18"/>
              </w:rPr>
              <w:t>–</w:t>
            </w:r>
            <w:r w:rsidR="003A3CF2" w:rsidRPr="00B018DC"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>
              <w:rPr>
                <w:rFonts w:ascii="Tahoma" w:eastAsia="Calibri" w:hAnsi="Tahoma" w:cs="Tahoma"/>
                <w:sz w:val="18"/>
                <w:szCs w:val="18"/>
              </w:rPr>
              <w:t>15.392</w:t>
            </w:r>
            <w:r w:rsidR="003A3CF2" w:rsidRPr="00B018DC">
              <w:rPr>
                <w:rFonts w:ascii="Tahoma" w:eastAsia="Calibri" w:hAnsi="Tahoma" w:cs="Tahoma"/>
                <w:sz w:val="18"/>
                <w:szCs w:val="18"/>
              </w:rPr>
              <w:t xml:space="preserve">- </w:t>
            </w:r>
            <w:r>
              <w:t>IMPLANTAÇÃO DE EQUIPAMENTOS CULTURAIS</w:t>
            </w:r>
          </w:p>
        </w:tc>
      </w:tr>
      <w:tr w:rsidR="00A72F31" w:rsidRPr="00B018DC" w14:paraId="10C8FE47" w14:textId="77777777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0C8FE45" w14:textId="77777777"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PLOA 2024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0C8FE46" w14:textId="77777777" w:rsidR="00A72F31" w:rsidRPr="00B018DC" w:rsidRDefault="00077948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077948">
              <w:rPr>
                <w:rFonts w:ascii="Tahoma" w:eastAsia="Calibri" w:hAnsi="Tahoma" w:cs="Tahoma"/>
                <w:sz w:val="18"/>
                <w:szCs w:val="18"/>
              </w:rPr>
              <w:t>10.283.433,17</w:t>
            </w:r>
          </w:p>
        </w:tc>
      </w:tr>
      <w:tr w:rsidR="00A72F31" w:rsidRPr="00B018DC" w14:paraId="10C8FE4A" w14:textId="77777777" w:rsidTr="001921CF">
        <w:trPr>
          <w:trHeight w:val="596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0C8FE48" w14:textId="77777777" w:rsidR="00A72F31" w:rsidRPr="00B018DC" w:rsidRDefault="00A72F31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0C8FE49" w14:textId="77777777" w:rsidR="00A72F31" w:rsidRPr="00B018DC" w:rsidRDefault="00077948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500.000,00</w:t>
            </w:r>
          </w:p>
        </w:tc>
      </w:tr>
      <w:tr w:rsidR="00A72F31" w:rsidRPr="00B018DC" w14:paraId="10C8FE4D" w14:textId="77777777" w:rsidTr="008368DB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0C8FE4B" w14:textId="77777777" w:rsidR="00A72F31" w:rsidRPr="00B018DC" w:rsidRDefault="00254966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B018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91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0C8FE4C" w14:textId="0BD4FF8D" w:rsidR="00A72F31" w:rsidRPr="00B018DC" w:rsidRDefault="00F61C0E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</w:t>
            </w:r>
            <w:r w:rsidR="00FA270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.</w:t>
            </w: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783.433</w:t>
            </w:r>
            <w:r w:rsidR="00FA2707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,17</w:t>
            </w:r>
          </w:p>
        </w:tc>
      </w:tr>
    </w:tbl>
    <w:p w14:paraId="10C8FE4E" w14:textId="77777777" w:rsidR="007839F8" w:rsidRPr="00141DEB" w:rsidRDefault="007839F8" w:rsidP="00B018DC">
      <w:pPr>
        <w:spacing w:after="120"/>
        <w:rPr>
          <w:rFonts w:ascii="Tahoma" w:hAnsi="Tahoma" w:cs="Tahoma"/>
          <w:b/>
          <w:sz w:val="24"/>
          <w:szCs w:val="24"/>
        </w:rPr>
      </w:pPr>
    </w:p>
    <w:p w14:paraId="10C8FE4F" w14:textId="77777777" w:rsidR="00237F44" w:rsidRPr="003F343E" w:rsidRDefault="00141DEB" w:rsidP="00B018DC">
      <w:pPr>
        <w:spacing w:after="120"/>
        <w:jc w:val="right"/>
        <w:rPr>
          <w:rFonts w:ascii="Tahoma" w:hAnsi="Tahoma" w:cs="Tahoma"/>
        </w:rPr>
      </w:pPr>
      <w:r w:rsidRPr="003F343E">
        <w:rPr>
          <w:rFonts w:ascii="Tahoma" w:hAnsi="Tahoma" w:cs="Tahoma"/>
        </w:rPr>
        <w:t>Sala das Sessões, 11 de</w:t>
      </w:r>
      <w:r w:rsidR="001921CF" w:rsidRPr="003F343E">
        <w:rPr>
          <w:rFonts w:ascii="Tahoma" w:hAnsi="Tahoma" w:cs="Tahoma"/>
        </w:rPr>
        <w:t xml:space="preserve"> Novembro de 2023.</w:t>
      </w:r>
    </w:p>
    <w:p w14:paraId="10C8FE50" w14:textId="77777777" w:rsidR="00B018DC" w:rsidRPr="00B018DC" w:rsidRDefault="00B018DC" w:rsidP="00B018DC">
      <w:pPr>
        <w:spacing w:after="120"/>
        <w:jc w:val="right"/>
        <w:rPr>
          <w:rFonts w:ascii="Tahoma" w:hAnsi="Tahoma" w:cs="Tahoma"/>
          <w:b/>
        </w:rPr>
      </w:pPr>
    </w:p>
    <w:p w14:paraId="10C8FE51" w14:textId="77777777" w:rsidR="00B018DC" w:rsidRDefault="00B018DC" w:rsidP="00B018DC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10C8FE52" w14:textId="77777777" w:rsidR="00237F44" w:rsidRPr="00141DEB" w:rsidRDefault="001921CF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MARCOS SABINO</w:t>
      </w:r>
    </w:p>
    <w:p w14:paraId="10C8FE53" w14:textId="77777777" w:rsidR="00237F44" w:rsidRPr="00141DEB" w:rsidRDefault="00237F44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VEREADOR</w:t>
      </w:r>
    </w:p>
    <w:p w14:paraId="10C8FE54" w14:textId="77777777"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10C8FE55" w14:textId="77777777" w:rsidR="007839F8" w:rsidRPr="00141DEB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</w:p>
    <w:p w14:paraId="10C8FE56" w14:textId="77777777" w:rsidR="007839F8" w:rsidRDefault="007839F8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  <w:r w:rsidRPr="00141DEB">
        <w:rPr>
          <w:rFonts w:ascii="Tahoma" w:hAnsi="Tahoma" w:cs="Tahoma"/>
          <w:b/>
          <w:sz w:val="24"/>
          <w:szCs w:val="24"/>
        </w:rPr>
        <w:t>JUSTIFICATIVA:</w:t>
      </w:r>
    </w:p>
    <w:p w14:paraId="10C8FE57" w14:textId="77777777" w:rsidR="00B018DC" w:rsidRDefault="00B018D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p w14:paraId="10C8FE58" w14:textId="77777777" w:rsidR="00FA2707" w:rsidRPr="00FA2707" w:rsidRDefault="00FA2707" w:rsidP="00FA2707">
      <w:pPr>
        <w:suppressAutoHyphens/>
        <w:spacing w:before="100" w:after="200" w:line="360" w:lineRule="auto"/>
        <w:ind w:firstLine="1134"/>
        <w:jc w:val="both"/>
        <w:rPr>
          <w:rFonts w:ascii="Tahoma" w:eastAsia="Arial Unicode MS" w:hAnsi="Tahoma" w:cs="Tahoma"/>
          <w:lang w:eastAsia="ar-SA"/>
        </w:rPr>
      </w:pPr>
      <w:r w:rsidRPr="00FA2707">
        <w:rPr>
          <w:rFonts w:ascii="Tahoma" w:eastAsia="Arial Unicode MS" w:hAnsi="Tahoma" w:cs="Tahoma"/>
          <w:lang w:eastAsia="ar-SA"/>
        </w:rPr>
        <w:t>Trata-se de emenda aditiva que visa suplementar o orçamento da Fundação de Arte de Niterói com o objetivo específico de possibilitar a aquisição de um piano para o Teatro Municipal de Niterói, função que não estava prevista inicialmente no orçamento direcionado à Manutenção do Teatro Municipal de Niterói.</w:t>
      </w:r>
    </w:p>
    <w:p w14:paraId="10C8FE59" w14:textId="77777777" w:rsidR="00FA2707" w:rsidRPr="00FA2707" w:rsidRDefault="00FA2707" w:rsidP="00FA2707">
      <w:pPr>
        <w:suppressAutoHyphens/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  <w:lang w:eastAsia="ar-SA"/>
        </w:rPr>
      </w:pPr>
      <w:r w:rsidRPr="00FA2707">
        <w:rPr>
          <w:rFonts w:ascii="Tahoma" w:eastAsia="Times New Roman" w:hAnsi="Tahoma" w:cs="Tahoma"/>
          <w:bCs/>
          <w:lang w:eastAsia="ar-SA"/>
        </w:rPr>
        <w:t>Atualmente, a gestão tem buscado formas de incentivar a utilização adequada e constante de espaços públicos, em especial no tocante ao lazer e esportes. Para tanto, faz-se necessário investir na infraestrutura de tais espaços, tornando-os aptos e seguros.</w:t>
      </w:r>
    </w:p>
    <w:p w14:paraId="10C8FE5A" w14:textId="77777777" w:rsidR="00FA2707" w:rsidRPr="00FA2707" w:rsidRDefault="00FA2707" w:rsidP="00FA2707">
      <w:pPr>
        <w:suppressAutoHyphens/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  <w:lang w:eastAsia="ar-SA"/>
        </w:rPr>
      </w:pPr>
      <w:r w:rsidRPr="00FA2707">
        <w:rPr>
          <w:rFonts w:ascii="Tahoma" w:eastAsia="Times New Roman" w:hAnsi="Tahoma" w:cs="Tahoma"/>
          <w:bCs/>
          <w:lang w:eastAsia="ar-SA"/>
        </w:rPr>
        <w:t>Nesse sentido, a título de exemplo, podemos citar as academias de ginástica ao ar livre que, na Região Oceânica em específico, precisam ser de inox, pois outros materiais deterioram-se rapidamente em decorrência da maresia e outras intempéries, isso tudo sem contar a alta durabilidade e o baixo custo de manutenção.</w:t>
      </w:r>
    </w:p>
    <w:p w14:paraId="10C8FE5B" w14:textId="77777777" w:rsidR="00FA2707" w:rsidRPr="00FA2707" w:rsidRDefault="00FA2707" w:rsidP="00FA2707">
      <w:pPr>
        <w:suppressAutoHyphens/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  <w:lang w:eastAsia="ar-SA"/>
        </w:rPr>
      </w:pPr>
      <w:r w:rsidRPr="00FA2707">
        <w:rPr>
          <w:rFonts w:ascii="Tahoma" w:eastAsia="Times New Roman" w:hAnsi="Tahoma" w:cs="Tahoma"/>
          <w:bCs/>
          <w:lang w:eastAsia="ar-SA"/>
        </w:rPr>
        <w:t>A presente emenda ainda possibilita a aquisição de outras formas de mobiliário como bancos de praças, lixeiras, postes de sinalização, placas, pontos de ônibus, dentre outros.</w:t>
      </w:r>
    </w:p>
    <w:p w14:paraId="10C8FE5C" w14:textId="77777777" w:rsidR="00FA2707" w:rsidRPr="00FA2707" w:rsidRDefault="00FA2707" w:rsidP="00FA2707">
      <w:pPr>
        <w:suppressAutoHyphens/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  <w:lang w:eastAsia="ar-SA"/>
        </w:rPr>
      </w:pPr>
      <w:r w:rsidRPr="00FA2707">
        <w:rPr>
          <w:rFonts w:ascii="Tahoma" w:eastAsia="Times New Roman" w:hAnsi="Tahoma" w:cs="Tahoma"/>
          <w:bCs/>
          <w:lang w:eastAsia="ar-SA"/>
        </w:rPr>
        <w:t>Com aprovação da emenda em questão, tornar-se-á possível a aquisição e investimentos nos espaços públicos da cidade que serão adequados às necessidades específicas dos moradores da região, incrementando a qualidade de vida e tornando mais atraentes e democráticos esses espaços tão importantes para muitos que deles dependem.</w:t>
      </w:r>
    </w:p>
    <w:p w14:paraId="10C8FE5D" w14:textId="77777777" w:rsidR="00B018DC" w:rsidRPr="00141DEB" w:rsidRDefault="00B018DC" w:rsidP="007839F8">
      <w:pPr>
        <w:spacing w:after="0" w:line="240" w:lineRule="auto"/>
        <w:rPr>
          <w:rFonts w:ascii="Tahoma" w:hAnsi="Tahoma" w:cs="Tahoma"/>
          <w:b/>
          <w:sz w:val="24"/>
          <w:szCs w:val="24"/>
        </w:rPr>
      </w:pPr>
    </w:p>
    <w:sectPr w:rsidR="00B018DC" w:rsidRPr="00141DE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8FE60" w14:textId="77777777" w:rsidR="00123ADF" w:rsidRDefault="00123ADF" w:rsidP="006A59DA">
      <w:pPr>
        <w:spacing w:after="0" w:line="240" w:lineRule="auto"/>
      </w:pPr>
      <w:r>
        <w:separator/>
      </w:r>
    </w:p>
  </w:endnote>
  <w:endnote w:type="continuationSeparator" w:id="0">
    <w:p w14:paraId="10C8FE61" w14:textId="77777777" w:rsidR="00123ADF" w:rsidRDefault="00123AD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8FE5E" w14:textId="77777777" w:rsidR="00123ADF" w:rsidRDefault="00123ADF" w:rsidP="006A59DA">
      <w:pPr>
        <w:spacing w:after="0" w:line="240" w:lineRule="auto"/>
      </w:pPr>
      <w:r>
        <w:separator/>
      </w:r>
    </w:p>
  </w:footnote>
  <w:footnote w:type="continuationSeparator" w:id="0">
    <w:p w14:paraId="10C8FE5F" w14:textId="77777777" w:rsidR="00123ADF" w:rsidRDefault="00123AD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C8FE62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10C8FE66" wp14:editId="10C8FE67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C8FE63" w14:textId="77777777" w:rsidR="00BE708A" w:rsidRPr="00141DEB" w:rsidRDefault="006A59DA" w:rsidP="00BE708A">
    <w:pPr>
      <w:pStyle w:val="Cabealho"/>
      <w:rPr>
        <w:rFonts w:ascii="Tahoma" w:hAnsi="Tahoma" w:cs="Tahoma"/>
        <w:sz w:val="24"/>
        <w:szCs w:val="24"/>
      </w:rPr>
    </w:pPr>
    <w:r>
      <w:tab/>
    </w:r>
    <w:r w:rsidRPr="00141DEB">
      <w:rPr>
        <w:rFonts w:ascii="Tahoma" w:hAnsi="Tahoma" w:cs="Tahoma"/>
        <w:sz w:val="24"/>
        <w:szCs w:val="24"/>
      </w:rPr>
      <w:t>CÂMARA MUNICIPAL DE NITERÓI</w:t>
    </w:r>
  </w:p>
  <w:p w14:paraId="10C8FE64" w14:textId="77777777" w:rsidR="006A59DA" w:rsidRDefault="00141DEB" w:rsidP="00BE708A">
    <w:pPr>
      <w:pStyle w:val="Cabealho"/>
      <w:jc w:val="center"/>
      <w:rPr>
        <w:rFonts w:ascii="Tahoma" w:hAnsi="Tahoma" w:cs="Tahoma"/>
        <w:sz w:val="24"/>
        <w:szCs w:val="24"/>
      </w:rPr>
    </w:pPr>
    <w:r>
      <w:rPr>
        <w:rFonts w:ascii="Tahoma" w:hAnsi="Tahoma" w:cs="Tahoma"/>
        <w:sz w:val="24"/>
        <w:szCs w:val="24"/>
      </w:rPr>
      <w:t>GABINETE DO VEREADOR MARCOS SABINO</w:t>
    </w:r>
  </w:p>
  <w:p w14:paraId="10C8FE65" w14:textId="77777777" w:rsidR="00141DEB" w:rsidRPr="00A503AB" w:rsidRDefault="00141DEB" w:rsidP="00BE708A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66AEE"/>
    <w:rsid w:val="00077513"/>
    <w:rsid w:val="00077948"/>
    <w:rsid w:val="000C5271"/>
    <w:rsid w:val="00123ADF"/>
    <w:rsid w:val="001371CB"/>
    <w:rsid w:val="00141DEB"/>
    <w:rsid w:val="00144D93"/>
    <w:rsid w:val="00157818"/>
    <w:rsid w:val="001867EB"/>
    <w:rsid w:val="001921CF"/>
    <w:rsid w:val="00237F44"/>
    <w:rsid w:val="00251CA8"/>
    <w:rsid w:val="00254966"/>
    <w:rsid w:val="002733B4"/>
    <w:rsid w:val="002914F3"/>
    <w:rsid w:val="00362D4F"/>
    <w:rsid w:val="003A3CF2"/>
    <w:rsid w:val="003E0641"/>
    <w:rsid w:val="003E1ED9"/>
    <w:rsid w:val="003F343E"/>
    <w:rsid w:val="00415659"/>
    <w:rsid w:val="0042157F"/>
    <w:rsid w:val="005149D7"/>
    <w:rsid w:val="00531E80"/>
    <w:rsid w:val="005479B2"/>
    <w:rsid w:val="0056091E"/>
    <w:rsid w:val="00595992"/>
    <w:rsid w:val="005B152A"/>
    <w:rsid w:val="005D1CC2"/>
    <w:rsid w:val="00650C30"/>
    <w:rsid w:val="006A01E1"/>
    <w:rsid w:val="006A59DA"/>
    <w:rsid w:val="007218DA"/>
    <w:rsid w:val="007839F8"/>
    <w:rsid w:val="00791D76"/>
    <w:rsid w:val="008368DB"/>
    <w:rsid w:val="00890A46"/>
    <w:rsid w:val="00915FCC"/>
    <w:rsid w:val="00944715"/>
    <w:rsid w:val="00951B78"/>
    <w:rsid w:val="009F2AEB"/>
    <w:rsid w:val="00A503AB"/>
    <w:rsid w:val="00A72F31"/>
    <w:rsid w:val="00A80C02"/>
    <w:rsid w:val="00B018DC"/>
    <w:rsid w:val="00B319D7"/>
    <w:rsid w:val="00B46E0E"/>
    <w:rsid w:val="00B63082"/>
    <w:rsid w:val="00BE708A"/>
    <w:rsid w:val="00C53E78"/>
    <w:rsid w:val="00C62726"/>
    <w:rsid w:val="00CD18F9"/>
    <w:rsid w:val="00D44F71"/>
    <w:rsid w:val="00D45F09"/>
    <w:rsid w:val="00E30945"/>
    <w:rsid w:val="00E32838"/>
    <w:rsid w:val="00E35F1F"/>
    <w:rsid w:val="00E62D56"/>
    <w:rsid w:val="00E82FD4"/>
    <w:rsid w:val="00EF6E25"/>
    <w:rsid w:val="00F136F9"/>
    <w:rsid w:val="00F61C0E"/>
    <w:rsid w:val="00F81EE3"/>
    <w:rsid w:val="00FA2707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0C8FE1C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019E28-B488-471F-AB59-9C55549F0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naves.correa@gmail.com</cp:lastModifiedBy>
  <cp:revision>6</cp:revision>
  <cp:lastPrinted>2023-11-28T18:15:00Z</cp:lastPrinted>
  <dcterms:created xsi:type="dcterms:W3CDTF">2023-12-11T17:33:00Z</dcterms:created>
  <dcterms:modified xsi:type="dcterms:W3CDTF">2023-12-12T18:27:00Z</dcterms:modified>
</cp:coreProperties>
</file>