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OPERACIONALIZAÇÃO E QUALIFICAÇÃO DO PROGRAMA DE SAÚDE DO IDOSO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OPERACIONALIZAÇÃO E QUALIFICAÇÃO DO PROGRAMA DE SAÚDE DO IDOSO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OPERACIONALIZAÇÃO E QUALIFICAÇÃO DO PROGRAMA DE SAÚDE DO IDOSO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GARANTIR A OPERACIONALIZAÇÃO E QUALIFICAÇÃO DE PROGRAMA VOLTADO AO CUIDADO COM A SAÚDE DO IDOSO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301 - ATENÇÃO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R$ 162.571,00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505"/>
        <w:gridCol w:w="5985"/>
        <w:tblGridChange w:id="0">
          <w:tblGrid>
            <w:gridCol w:w="2505"/>
            <w:gridCol w:w="598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.45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23.695.0138.6067 - GRANDES FESTIVIDADES E EVENTOS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R$ 162.571,00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23.105.881,12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before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F">
      <w:pPr>
        <w:spacing w:after="0" w:before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Dados do Instituto Brasileiro de Geografia e Estatística (IBGE) estimam que a população de Niterói ultrapassou os 500 mil habitantes pela primeira vez na história: são 511.786 pessoas em 2018, contra 499.028 habitantes de 2017, um aumento de 2,55%. Desse total, 18,8% são idosos, segundo estimativa da Secretaria Municipal do Idoso e da Universidade da Terceira Idade (Univerti). Esse percentual se traduz em aproximadamente 96 mil moradores com idade acima de 60 anos e é consideravelmente superior ao registrado no âmbito nacional, de 14,4%, e no estadual, de 18,6%.</w:t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município de Niterói vivencia o aumento da expectativa de vida de sua população, culminando no aumento gradual da população idosa. Isto impõe aos gestores o desafio de elaborar políticas públicas de qualidade direcionadas a este grupo etário que permitam a autonomia, a participação, a obtenção de cuidados e a garantia dos direitos específicos dos idosos. 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Política Nacional de Saúde do Idoso cujo propósito basilar reside na promoção do envelhecimento saudável, na manutenção e melhoria, ao máximo, da capacidade funcional dos idosos, na prevenção de doenças, na recuperação da saúde dos que adoecem e na reabilitação daqueles que venham a ter a sua capacidade funcional restringida, de modo a garantir-lhes permanência no meio em que vivem, exercendo de forma independente suas funções na sociedade. 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cuidado do idoso deve basear-se, fundamentalmente, na família com o apoio das Unidades Básicas de Saúde sob a Estratégia de Saúde da Família, as quais devem representar para o idoso, o vínculo com o sistema de saúde. O modelo de atenção ao idoso deve ter como foco a identificação de riscos potenciais. Ao monitorar a saúde em vez da doença, direciona-se o investimento dos recursos do sistema de saúde para uma intervenção precoce, o que resulta em chances mais generosas de reabilitação e em redução do impacto na funcionalidade.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Assim, é fundamental manter a verba, para operacionalização e a qualificação do programa, que é tão necessário como exposto acima.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orçamentária.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iTseH0duBlGzue3p4vfNv2NFfw==">CgMxLjAyCGguZ2pkZ3hzOAByITF4MFkwTVpiZVNfYkkzZEpubkdJdjBZRXhBMHVkRnY1ZA==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