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0" w:lineRule="auto"/>
        <w:jc w:val="left"/>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REALIZAÇÃO DE CAPACITAÇÃO, QUALIFICAÇÃO E AQUISIÇÃO DE EQUIPAMENTOS DA GUARDA AMBIENTAL – IMPLANTAÇÃO DO GRUPAMENTO MARÍTIMO DA GUARDA MUNICIPAL DE NITERÓI no Projeto de Lei nº 193/2023</w:t>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REALIZAÇÃO DE CAPACITAÇÃO, QUALIFICAÇÃO E AQUISIÇÃO DE EQUIPAMENTOS DA GUARDA AMBIENTAL – IMPLANTAÇÃO DO GRUPAMENTO MARÍTIMO DA GUARDA MUNICIPAL DE NITERÓI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1485"/>
        <w:gridCol w:w="2325"/>
        <w:gridCol w:w="1455"/>
        <w:gridCol w:w="1935"/>
        <w:tblGridChange w:id="0">
          <w:tblGrid>
            <w:gridCol w:w="2145"/>
            <w:gridCol w:w="1485"/>
            <w:gridCol w:w="2325"/>
            <w:gridCol w:w="1455"/>
            <w:gridCol w:w="193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sz w:val="18"/>
                <w:szCs w:val="18"/>
              </w:rPr>
            </w:pPr>
            <w:r w:rsidDel="00000000" w:rsidR="00000000" w:rsidRPr="00000000">
              <w:rPr>
                <w:sz w:val="18"/>
                <w:szCs w:val="18"/>
                <w:rtl w:val="0"/>
              </w:rPr>
              <w:t xml:space="preserve">0131 - NITERÓI MAIS SEGURA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sz w:val="18"/>
                <w:szCs w:val="18"/>
              </w:rPr>
            </w:pPr>
            <w:r w:rsidDel="00000000" w:rsidR="00000000" w:rsidRPr="00000000">
              <w:rPr>
                <w:sz w:val="18"/>
                <w:szCs w:val="18"/>
                <w:rtl w:val="0"/>
              </w:rPr>
              <w:t xml:space="preserve">REALIZAÇÃO DE CAPACITAÇÃO, QUALIFICAÇÃO E AQUISIÇÃO DE EQUIPAMENTOS DA GUARDA AMBIENTAL – IMPLANTAÇÃO DO GRUPAMENTO MARÍTIMO DA GUARDA MUNICIPAL DE NITERÓI</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GARANTIR A CAPACITAÇÃO E QUALIFICAÇÃO DA GUARDA AMBIENTAL, ASSIM COMO A AQUISIÇÃO DE EQUIPAMENTOS E A IMPLANTAÇÃO DO GRUPO MARÍTIMO.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5">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6">
            <w:pPr>
              <w:spacing w:after="0" w:line="240" w:lineRule="auto"/>
              <w:ind w:right="-683.5039370078738"/>
              <w:rPr>
                <w:sz w:val="18"/>
                <w:szCs w:val="18"/>
              </w:rPr>
            </w:pPr>
            <w:r w:rsidDel="00000000" w:rsidR="00000000" w:rsidRPr="00000000">
              <w:rPr>
                <w:sz w:val="18"/>
                <w:szCs w:val="18"/>
                <w:rtl w:val="0"/>
              </w:rPr>
              <w:t xml:space="preserve"> 01 - SECRETARIA MUNICIPAL DE ORDEM PÚBLICA</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sz w:val="18"/>
                <w:szCs w:val="18"/>
                <w:rtl w:val="0"/>
              </w:rPr>
              <w:t xml:space="preserve">06 - SEGURANÇA PÚBLICA</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128 - FORMAÇÃO DE RECURSOS HUMANOS</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5">
            <w:pPr>
              <w:spacing w:after="0" w:line="240" w:lineRule="auto"/>
              <w:jc w:val="center"/>
              <w:rPr>
                <w:sz w:val="18"/>
                <w:szCs w:val="18"/>
              </w:rPr>
            </w:pPr>
            <w:r w:rsidDel="00000000" w:rsidR="00000000" w:rsidRPr="00000000">
              <w:rPr>
                <w:sz w:val="18"/>
                <w:szCs w:val="18"/>
                <w:rtl w:val="0"/>
              </w:rPr>
              <w:t xml:space="preserve">R$ 700.000,00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9">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A">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after="0" w:line="240" w:lineRule="auto"/>
              <w:rPr>
                <w:rFonts w:ascii="Calibri" w:cs="Calibri" w:eastAsia="Calibri" w:hAnsi="Calibri"/>
                <w:sz w:val="18"/>
                <w:szCs w:val="18"/>
              </w:rPr>
            </w:pPr>
            <w:r w:rsidDel="00000000" w:rsidR="00000000" w:rsidRPr="00000000">
              <w:rPr>
                <w:sz w:val="18"/>
                <w:szCs w:val="18"/>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23.695.0138.6067 - GRANDES FESTIVIDADES E EVENTOS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R$ 700.000,00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22.568.452,12</w:t>
            </w:r>
          </w:p>
        </w:tc>
      </w:tr>
    </w:tbl>
    <w:p w:rsidR="00000000" w:rsidDel="00000000" w:rsidP="00000000" w:rsidRDefault="00000000" w:rsidRPr="00000000" w14:paraId="00000034">
      <w:pPr>
        <w:spacing w:after="120" w:lineRule="auto"/>
        <w:ind w:left="4320" w:firstLine="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5">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8">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9">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C">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proposição visa atender à solicitação de moradores da cidade e demais visitantes, que tem denunciado, por diversos canais de comunicação, o aumento do tráfego de embarcações e equipamentos náuticos cometendo irregularidades, e que tem colocando em risco a integridade física dos cidadãos nas enseadas, praias e lagunas do Município de Niterói.</w:t>
      </w:r>
    </w:p>
    <w:p w:rsidR="00000000" w:rsidDel="00000000" w:rsidP="00000000" w:rsidRDefault="00000000" w:rsidRPr="00000000" w14:paraId="0000003E">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Existe ainda, diversos relatos, fotos e vídeos de pesca de arrasto na RESEX de Itaipu, sendo que este tipo de pesca, além de ser irregular dentro dessa reserva, não reduz apenas às populações de peixes, mas também das populações de todos os tipos de fauna que vivem no fundo do mar, o arrasto de fundo está alterando dramaticamente o solo oceânico, levando a perda acentuada de biodiversidade marinha. </w:t>
      </w:r>
    </w:p>
    <w:p w:rsidR="00000000" w:rsidDel="00000000" w:rsidP="00000000" w:rsidRDefault="00000000" w:rsidRPr="00000000" w14:paraId="0000003F">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não só no nosso mar que estão ocorrendo irregularidades, nas enseadas das praias de São Francisco e Charitas temos recebido denúncias de pesca por meio redes de emalhe, a pesca supramencionada encontra-se em total desacordo com Instrução Normativa interministerial MPA/MMA nº 12, o que vem causando a mortandade de Tartarugas e diversas outras espécies, conforme relatos de moradores e frequentadores da região.</w:t>
      </w:r>
    </w:p>
    <w:p w:rsidR="00000000" w:rsidDel="00000000" w:rsidP="00000000" w:rsidRDefault="00000000" w:rsidRPr="00000000" w14:paraId="00000040">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Cidades do estado do Rio de Janeiro já possuem uma guarda ambiental marítima qualificada em atuação, como no caso dos municípios de Arraial do Cabo, Armação dos Búzios e Rio de Janeiro, e os resultados são promissores em busca de maior proteção do meio ambiente primordial para essas cidades.</w:t>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Cabe lembrar que Niterói tem uma extensa faixa litorânea com belíssimas praias, e com isto acaba possuindo muitas embarcações, além de atrair as dos municípios vizinhos, dessa forma se faz necessário uma maior controle e fiscalização da orla e do tráfego de embarcações, não só pela Capitania dos Portos, que não é capaz de fiscalizar, com a devida eficiência, devido os diversos Municípios que estão sobre sua competência para fiscalizar e patrulhar, assim de certa forma também por parte do Poder Executivo Municipal, pois por meio da Portaria nº 113 da Secretaria do Patrimônio da União (SPU), do Ministério do Planejamento, Desenvolvimento e Gestão, a Prefeitura de Niterói solicitou e passou a ser gestora de suas Praias.</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antemão já me coloco a disposição para intermediar um acordo de Cooperação Técnica, realizado na área de jurisdição do Comando do 1º Distrito Naval, na área que compete ao Município de Niterói, e que o mesmo poderá ser gerido pela Capitania dos Portos do Rio de Janeiro, a qual caberá prover treinamento e qualificação dos agentes públicos do Município, que dessa forma poderão realizar a fiscalização de embarcações, em relação a regulamentação da Lei que rege o Plano Nacional de Gestão Costeira, enquanto o Plano Municipal de Gerenciamento Costeiro de Niterói não é efetivado, conforme consta na LEI MUNICIPAL nº 3385/2019, Plano Diretor de Niterói, no seu  Artigo 23.</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Após sua qualificação a Guarda Marítima Municipal poderá exercer a fiscalização do tráfego de embarcações nas áreas adjacentes às praias, mediante celebração de convênio entre o Município de Niterói e a União Federal, através do Comando da Marinha, conforme o previsto na Lei Federal nº 9.537, de 11 de dezembro de 1997 (Lei de Segurança do Tráfego Aquaviário).</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este motivo este vereador entende ser necessária a criação do Grupamento Marítimo da Guarda Municipal de Niterói, com a finalidade precípua de fiscalizar o tráfego de embarcações nas áreas adjacentes às praias litorâneas e lacustres do Município de Niterói, prestar socorro e salvamento a vítimas de acidentes náuticos, e prover a proteção das áreas de especial interesse ecológico e ambiental, nos termos do art. 23 da Constituição Federal e da Lei Orgânica Municipal.</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Cabe ressaltar que A COORDENADORIA DE MEIO AMBIENTE DA GUARDA CIVIL MUNICIPAL DE NITERÓI foi criada pelo Decreto Municipal nº 9380/2004, o Núcleo de Patrulhamento Ambiental teve sua inauguração no Parque da Cidade em 21 de setembro de 2005. Com a aprovação da Lei 2838/2011 (Estatuto da Guarda Civil Municipal da cidade de Niterói) o Núcleo de Patrulhamento Ambiental da Guarda Civil Municipal passa a ser denominada Coordenadoria de Meio Ambiente (CMA). </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 agentes da CMA atuam de forma integrada com a Secretaria Municipal de Meio Ambiente, Recursos Hídricos e Sustentabilidade e tem por objetivo, além da prevenção da violência no Município,  diversas questões ligadas à pauta ambiental da nossa cidade.</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Coordenadoria de Meio Ambiente vem se consolidando a cada dia como um dos principais ícones da Segurança Pública da cidade de Niterói, contribuindo significativamente para o fortalecimento e credibilidade da Guarda Civil Municipal de Niterói perante a sociedade. </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É notório a preocupação e o trabalho que o nosso mandato tem realizado na busca incansável pela preservação do meio ambiente da cidade de Niterói, dessa forma entendo que é o momento de avançarmos na capacitação e qualificação da Guarda Civil Municipal de Niterói (Coordenadoria de Meio Ambiente - CMA) em benefício não só do Meio Ambiente, como também da população da nossa cidade e dos milhares de turistas que visitam a nossa cidade.</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É inegável, então, o dever do Estado de proteger o meio ambiente, incluindo o marinho. No entanto, para que isso de fato se concretize, é necessário que haja uma devida fiscalização. Dessa forma, proponho essa emenda aditiva, visando a REALIZAÇÃO DE CAPACITAÇÃO, QUALIFICAÇÃO E AQUISIÇÃO DE EQUIPAMENTOS DA GUARDA AMBIENTAL – IMPLANTAÇÃO DO GRUPAMENTO MARÍTIMO DA GUARDA MUNICIPAL DE NITERÓI, para cumprir de forma eficaz a fiscalização das infrações marítimas e ambientais, alvo de reclamações dos niteroienses. </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aprovação da presente emenda, de forma a garantir a reserva orçamentária necessária, para implementação deste projeto de suma importância para nossa cidade.</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before="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427.598425196851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6">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7">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QRxumss5mLHJFVFMWf9lKRZb2w==">CgMxLjAyCGguZ2pkZ3hzOAByITFvVHpKVmFrb0lEX0hqQklfMHN4Zng0OTBNdlo0VDRqSQ==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