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REALIZAÇÃO DE CONCURSOS DE BANDAS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REALIZAÇÃO DE CONCURSOS DE BANDAS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4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454.0000000000005"/>
        <w:gridCol w:w="1209.0000000000005"/>
        <w:gridCol w:w="2045.9999999999995"/>
        <w:tblGridChange w:id="0">
          <w:tblGrid>
            <w:gridCol w:w="2151"/>
            <w:gridCol w:w="1484"/>
            <w:gridCol w:w="2454.0000000000005"/>
            <w:gridCol w:w="1209.0000000000005"/>
            <w:gridCol w:w="2045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0138 - NITERÓI: DESTINO TURÍSTICO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REALIZAÇÃO DE CONCURSOS DE BANDAS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PROMOVE A REALIZAÇÃO DE CONCURSO DE BANDAS EM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52 - NITERÓI EMPRESA DE LAZER E TURISMO - NELTUR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23 - COMÉRCIO E SERVIÇOS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695 - TURISMO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44.974.552,38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Cabe ressaltar, ainda, que a presente emenda foi aprovada na Lei de Diretrizes Orçamentárias - LDO.</w:t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festival de concurso de bandas sempre foi muito popular em nossa cidade, infelizmente, nos últimos anos não vem recebendo a devida atenção. O intuito da realização de festivais de bandas é resgatar essa importante atração de forma a favorecer o setor artístico, fomentar a economia, estimular o turismo e promover o desenvolvimento de outras regiões da cidade de forma descentralizada. 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poder público tem uma capacidade maior do que a iniciativa privada de aglutinar artistas locais. O fomento à eventos culturais em diferentes pontos da cidade, saindo do habitual eixo Centro-Zona Sul, auxilia no desenvolvimento econômico de outras regiões da cidade, mistura públicos, ampliando o uso das funções da cidade de forma mais igualitária, favorecendo o surgimento de novos e diferentes polos sociais, culturais e economicamente atraentes.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 para a realização.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DPJUgL45RaeW60ndSnicMbF9kg==">CgMxLjAyCGguZ2pkZ3hzOAByITFOMVhTc1VYZjFTazhhXzNKTHJobjcxMWlST0ozc1JaTw==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