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ampliação do projeto teatral O Épico em Nós no Projeto de Lei nº 193/2023.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ação orçamentária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Ampliação do projeto teatral O Épico em Nós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136 - Cultura é um Direito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Ampliação do projeto teatral O Épico em Nós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O Épico em Nós é um projeto de pesquisa, educação, treinamento e montagem de espetáculos sobre teatro épico voltado principalmente ao artista da periferia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41.01 - Secretaria das Culturas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13 - Cultura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392 - Dif. Cultural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25.824.593,64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Épico em Nós é um projeto de pesquisa, educação, treinamento e montagem de espetáculos sobre teatro épico. O curso foi desenvolvido, nas duas primeiras edições no Museu de Arte Contemporânea de Niterói com participação majoritária, de  trabalhadoras e trabalhadores independentes e/ou  que compõem grupos e Cias que atuam nas periferias da cidade.</w:t>
      </w:r>
    </w:p>
    <w:p w:rsidR="00000000" w:rsidDel="00000000" w:rsidP="00000000" w:rsidRDefault="00000000" w:rsidRPr="00000000" w14:paraId="0000003D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Épico em Nós entende que a (o) artista da periferia têm mais dificuldades em acessar cursos e oficinas, que o teatro tem função sócio educativa e, portanto, é ferramenta indispensável no processo de conscientização política para o desenvolvimento da sociedade, o curso  oferece ajuda de custo para os(as) estudantes periféricos explorarem suas potencialidades, investigando a obra de grandes expoentes do teatro político como Bertolt Brecht e Erwin Piscator. Além dos beneficiados no projeto, os artistas da cidade têm acesso às oficinas e prática, assegurando ampla participação da classe artística da cidade. </w:t>
      </w:r>
    </w:p>
    <w:p w:rsidR="00000000" w:rsidDel="00000000" w:rsidP="00000000" w:rsidRDefault="00000000" w:rsidRPr="00000000" w14:paraId="0000003E">
      <w:pPr>
        <w:spacing w:line="360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Para dar continuidade, estender e ampliar o curso, são necessários, ajuda de custo, alugar um espaço na região central da cidade, garantir a contratação de profissionais e aquisição de material de trabalho.</w:t>
      </w:r>
    </w:p>
    <w:p w:rsidR="00000000" w:rsidDel="00000000" w:rsidP="00000000" w:rsidRDefault="00000000" w:rsidRPr="00000000" w14:paraId="0000003F">
      <w:pPr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rPr/>
      </w:pP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41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42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3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