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Oficinas de Dança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Oficinas de Dança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Oficinas de Dança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Oficinas para promover o acesso equitativo à educação artística, incentivando a participação de comunidades em todas as áreas da cidade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260.284423828125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83.01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04.131 0145.4907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28.589.537,41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28.389.537,41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emenda tem objetivo de destinar recursos para a realização de oficinas de dança voltadas em todas as regiões da cidade, fortalecendo o processo de descentralização dos investimentos em cultura.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ssa iniciativa é essencial para promover o acesso equitativo à educação artística, incentivando a participação de comunidades em todas as áreas da cidade. Ao descentralizar os recursos para oficinas de dança, Niterói reforça seu compromisso com a democratização cultural, permitindo que residentes de diferentes regiões tenham acesso igualitário a oportunidades educacionais e culturais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