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festival de cultura urbana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orçamentária festival de cultura urbana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Festival de cultura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 realização de um Festival de Cultura Urbana é fundamental para promover a diversidade cultural, estimular a criatividade, fomentar a economia criativa, integrar a comunidade e destacar a identidade local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23.018.452,12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de um Festival de Cultura Urbana é fundamental para promover a diversidade cultural, estimular a criatividade, fomentar a economia criativa, integrar a comunidade e destacar a identidade local. Este evento representa uma oportunidade de celebrar as expressões artísticas urbanas de Niterói, proporcionando um espaço inclusivo e impulsionando o turismo cultural. Além disso, o festival contribui para o resgate histórico, preservação do patrimônio urbano e amplificação das vozes da juventude e minorias, consolidando-se como um catalisador de desenvolvimento cultural e social.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