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feira dos trabalhadores ambulantes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feira dos trabalhadores ambulantes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dos trabalhadores ambulantes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Feira dos Trabalhadores Ambulantes promove a inclusão econômica., fomenta a economia local e oferece uma plataforma para os trabalhadores ambulantes exibirem e venderem seus produtos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2.369.501.386.067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23.068.452,12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à LOA de Niterói para financiar a Feira dos Trabalhadores Ambulantes é crucial para promover a inclusão econômica. Investir nessa feira não apenas fomenta a economia local, mas também oferece uma plataforma para os trabalhadores ambulantes exibirem e venderem seus produtos. Essa iniciativa contribui para a diversificação do comércio local, fortalece os laços comunitários e reforça o papel de Niterói como uma cidade que valoriza e apoia seus trabalhadores autônomos. Além disso, proporciona oportunidades adicionais para o crescimento econômico sustentável.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