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dia da capoeira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dia da capoeira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Dia da capoeira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Festividade em comemoração ao Dia da Capoeira 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conforme Lei Municipal 2147 de 25 de junho de 2004.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04.122 0145.6272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33.593.821,21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33.493.821,21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B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36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ação pretende a realização de uma atividade cultural pública comemorativa, conforme Lei Municipal 2147 de 25 de junho de 2004.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2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