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apoio a projetos de uso de jogos educativos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apoio a projetos de uso de jogos educativos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Apoio a projetos de uso de jogos educativos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Apoio a projetos que utilizem jogos educativos como ferramenta de aprendizado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20.43 - Fundação Municipal de Educação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12 - Educação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571 Desenvolv. Científico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413.101.454.907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28.289.537,41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a grande expansão da rede escolar municipal, o novo desafio da administração pública municipal é possibilitar a melhora nos índices que medem a qualidade de educação na cidade. Para isso, novas ferramentas podem e devem ser agregadas ao sistema educacional municipal, visando dar mais diversidade de meios de aprendizado e, se possível, transformando o uso do aluno em dados que possam municiar a ação do corpo docente. Para isso, faz-se mister observar que ferramentas como os jogos educativos tem tido destacado papel na obtenção de melhoras de índices de desenvolvimento escolar no mundo, sendo destaque na mídia, em congressos acadêmicos e nos resultados da vida prática. Sendo conhecidos tais resultados da aplicação dessa tecnologia, é importante dispor recursos para essa finalidade.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