
<file path=[Content_Types].xml><?xml version="1.0" encoding="utf-8"?>
<Types xmlns="http://schemas.openxmlformats.org/package/2006/content-types">
  <Default ContentType="application/xml" Extension="xml"/>
  <Default ContentType="image/png" Extension="png"/>
  <Default ContentType="application/vnd.openxmlformats-package.relationships+xml" Extension="rels"/>
  <Override ContentType="application/vnd.openxmlformats-officedocument.wordprocessingml.settings+xml" PartName="/word/settings.xml"/>
  <Override ContentType="application/vnd.openxmlformats-officedocument.wordprocessingml.styles+xml" PartName="/word/styles.xml"/>
  <Override ContentType="application/vnd.openxmlformats-officedocument.wordprocessingml.fontTable+xml" PartName="/word/fontTable.xml"/>
  <Override ContentType="application/vnd.openxmlformats-officedocument.wordprocessingml.numbering+xml" PartName="/word/numbering.xml"/>
  <Override ContentType="application/vnd.openxmlformats-officedocument.wordprocessingml.document.main+xml" PartName="/word/document.xml"/>
  <Override ContentType="application/vnd.openxmlformats-officedocument.theme+xml" PartName="/word/theme/theme1.xml"/>
  <Override ContentType="application/vnd.openxmlformats-officedocument.wordprocessingml.header+xml" PartName="/word/header1.xml"/>
</Types>
</file>

<file path=_rels/.rels><?xml version="1.0" encoding="UTF-8" standalone="yes"?><Relationships xmlns="http://schemas.openxmlformats.org/package/2006/relationships"><Relationship Id="rId1" Type="http://schemas.openxmlformats.org/officeDocument/2006/relationships/officeDocument" Target="word/document.xml"/></Relationships>
</file>

<file path=word/document.xml><?xml version="1.0" encoding="utf-8"?>
<w:document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 xmlns:wps="http://schemas.microsoft.com/office/word/2010/wordprocessingShape" xmlns:wpg="http://schemas.microsoft.com/office/word/2010/wordprocessingGroup" xmlns:w14="http://schemas.microsoft.com/office/word/2010/wordml" xmlns:w15="http://schemas.microsoft.com/office/word/2012/wordml">
  <w:body>
    <w:p w:rsidR="00000000" w:rsidDel="00000000" w:rsidP="00000000" w:rsidRDefault="00000000" w:rsidRPr="00000000" w14:paraId="00000001">
      <w:pPr>
        <w:spacing w:line="259" w:lineRule="auto"/>
        <w:jc w:val="center"/>
        <w:rPr>
          <w:rFonts w:ascii="Times New Roman" w:cs="Times New Roman" w:eastAsia="Times New Roman" w:hAnsi="Times New Roman"/>
          <w:b w:val="1"/>
          <w:sz w:val="24"/>
          <w:szCs w:val="24"/>
        </w:rPr>
      </w:pPr>
      <w:r w:rsidDel="00000000" w:rsidR="00000000" w:rsidRPr="00000000">
        <w:rPr>
          <w:rFonts w:ascii="Times New Roman" w:cs="Times New Roman" w:eastAsia="Times New Roman" w:hAnsi="Times New Roman"/>
          <w:b w:val="1"/>
          <w:sz w:val="24"/>
          <w:szCs w:val="24"/>
          <w:rtl w:val="0"/>
        </w:rPr>
        <w:t xml:space="preserve">EMENDA ADITIVA Nº________ AO PROJETO DE LEI Nº 193/2023</w:t>
      </w:r>
    </w:p>
    <w:p w:rsidR="00000000" w:rsidDel="00000000" w:rsidP="00000000" w:rsidRDefault="00000000" w:rsidRPr="00000000" w14:paraId="00000002">
      <w:pPr>
        <w:spacing w:line="259" w:lineRule="auto"/>
        <w:rPr>
          <w:rFonts w:ascii="Times New Roman" w:cs="Times New Roman" w:eastAsia="Times New Roman" w:hAnsi="Times New Roman"/>
          <w:b w:val="1"/>
          <w:sz w:val="10"/>
          <w:szCs w:val="10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03">
      <w:pPr>
        <w:spacing w:line="259" w:lineRule="auto"/>
        <w:ind w:left="4678" w:firstLine="0"/>
        <w:jc w:val="both"/>
        <w:rPr>
          <w:rFonts w:ascii="Times New Roman" w:cs="Times New Roman" w:eastAsia="Times New Roman" w:hAnsi="Times New Roman"/>
          <w:b w:val="1"/>
          <w:sz w:val="24"/>
          <w:szCs w:val="24"/>
        </w:rPr>
      </w:pPr>
      <w:r w:rsidDel="00000000" w:rsidR="00000000" w:rsidRPr="00000000">
        <w:rPr>
          <w:rFonts w:ascii="Times New Roman" w:cs="Times New Roman" w:eastAsia="Times New Roman" w:hAnsi="Times New Roman"/>
          <w:b w:val="1"/>
          <w:sz w:val="24"/>
          <w:szCs w:val="24"/>
          <w:rtl w:val="0"/>
        </w:rPr>
        <w:t xml:space="preserve">Acrescenta a ação Realizar Ações de Combate à Intolerância Religiosa no Projeto de Lei nº 193/2023</w:t>
      </w:r>
    </w:p>
    <w:p w:rsidR="00000000" w:rsidDel="00000000" w:rsidP="00000000" w:rsidRDefault="00000000" w:rsidRPr="00000000" w14:paraId="00000004">
      <w:pPr>
        <w:spacing w:line="259" w:lineRule="auto"/>
        <w:jc w:val="both"/>
        <w:rPr>
          <w:rFonts w:ascii="Times New Roman" w:cs="Times New Roman" w:eastAsia="Times New Roman" w:hAnsi="Times New Roman"/>
          <w:b w:val="1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05">
      <w:pPr>
        <w:spacing w:after="120" w:line="259" w:lineRule="auto"/>
        <w:jc w:val="both"/>
        <w:rPr>
          <w:rFonts w:ascii="Times New Roman" w:cs="Times New Roman" w:eastAsia="Times New Roman" w:hAnsi="Times New Roman"/>
          <w:sz w:val="24"/>
          <w:szCs w:val="24"/>
        </w:rPr>
      </w:pPr>
      <w:r w:rsidDel="00000000" w:rsidR="00000000" w:rsidRPr="00000000">
        <w:rPr>
          <w:rFonts w:ascii="Times New Roman" w:cs="Times New Roman" w:eastAsia="Times New Roman" w:hAnsi="Times New Roman"/>
          <w:b w:val="1"/>
          <w:rtl w:val="0"/>
        </w:rPr>
        <w:t xml:space="preserve">Art. 1º </w:t>
      </w:r>
      <w:r w:rsidDel="00000000" w:rsidR="00000000" w:rsidRPr="00000000">
        <w:rPr>
          <w:rFonts w:ascii="Times New Roman" w:cs="Times New Roman" w:eastAsia="Times New Roman" w:hAnsi="Times New Roman"/>
          <w:rtl w:val="0"/>
        </w:rPr>
        <w:t xml:space="preserve">- </w:t>
      </w:r>
      <w:r w:rsidDel="00000000" w:rsidR="00000000" w:rsidRPr="00000000">
        <w:rPr>
          <w:rFonts w:ascii="Times New Roman" w:cs="Times New Roman" w:eastAsia="Times New Roman" w:hAnsi="Times New Roman"/>
          <w:sz w:val="24"/>
          <w:szCs w:val="24"/>
          <w:rtl w:val="0"/>
        </w:rPr>
        <w:t xml:space="preserve">Fica adicionada ação orçamentária Realizar Ações de Combate à Intolerância Religiosa ao Projeto de Lei Nº 193/ 2023, conforme tabela abaixo:</w:t>
      </w:r>
    </w:p>
    <w:tbl>
      <w:tblPr>
        <w:tblStyle w:val="Table1"/>
        <w:tblW w:w="9348.0" w:type="dxa"/>
        <w:jc w:val="left"/>
        <w:tblBorders>
          <w:top w:color="000000" w:space="0" w:sz="6" w:val="single"/>
          <w:left w:color="000000" w:space="0" w:sz="6" w:val="single"/>
          <w:bottom w:color="000000" w:space="0" w:sz="6" w:val="single"/>
          <w:right w:color="000000" w:space="0" w:sz="6" w:val="single"/>
        </w:tblBorders>
        <w:tblLayout w:type="fixed"/>
        <w:tblLook w:val="0400"/>
      </w:tblPr>
      <w:tblGrid>
        <w:gridCol w:w="2151"/>
        <w:gridCol w:w="1484"/>
        <w:gridCol w:w="2042"/>
        <w:gridCol w:w="1739"/>
        <w:gridCol w:w="1932"/>
        <w:tblGridChange w:id="0">
          <w:tblGrid>
            <w:gridCol w:w="2151"/>
            <w:gridCol w:w="1484"/>
            <w:gridCol w:w="2042"/>
            <w:gridCol w:w="1739"/>
            <w:gridCol w:w="1932"/>
          </w:tblGrid>
        </w:tblGridChange>
      </w:tblGrid>
      <w:tr>
        <w:trPr>
          <w:cantSplit w:val="0"/>
          <w:trHeight w:val="300" w:hRule="atLeast"/>
          <w:tblHeader w:val="0"/>
        </w:trPr>
        <w:tc>
          <w:tcPr>
            <w:tcBorders>
              <w:top w:color="353535" w:space="0" w:sz="6" w:val="single"/>
              <w:left w:color="353535" w:space="0" w:sz="6" w:val="single"/>
              <w:bottom w:color="333333" w:space="0" w:sz="6" w:val="single"/>
              <w:right w:color="353535" w:space="0" w:sz="6" w:val="single"/>
            </w:tcBorders>
            <w:shd w:fill="auto" w:val="clear"/>
            <w:vAlign w:val="center"/>
          </w:tcPr>
          <w:p w:rsidR="00000000" w:rsidDel="00000000" w:rsidP="00000000" w:rsidRDefault="00000000" w:rsidRPr="00000000" w14:paraId="00000006">
            <w:pPr>
              <w:spacing w:line="240" w:lineRule="auto"/>
              <w:rPr>
                <w:rFonts w:ascii="Calibri" w:cs="Calibri" w:eastAsia="Calibri" w:hAnsi="Calibri"/>
                <w:b w:val="1"/>
                <w:sz w:val="18"/>
                <w:szCs w:val="18"/>
              </w:rPr>
            </w:pPr>
            <w:r w:rsidDel="00000000" w:rsidR="00000000" w:rsidRPr="00000000">
              <w:rPr>
                <w:rFonts w:ascii="Calibri" w:cs="Calibri" w:eastAsia="Calibri" w:hAnsi="Calibri"/>
                <w:b w:val="1"/>
                <w:sz w:val="18"/>
                <w:szCs w:val="18"/>
                <w:rtl w:val="0"/>
              </w:rPr>
              <w:t xml:space="preserve">PROGRAMA</w:t>
            </w:r>
          </w:p>
        </w:tc>
        <w:tc>
          <w:tcPr>
            <w:gridSpan w:val="4"/>
            <w:tcBorders>
              <w:top w:color="353535" w:space="0" w:sz="6" w:val="single"/>
              <w:left w:color="353535" w:space="0" w:sz="6" w:val="single"/>
              <w:bottom w:color="333333" w:space="0" w:sz="6" w:val="single"/>
              <w:right w:color="353535" w:space="0" w:sz="6" w:val="single"/>
            </w:tcBorders>
            <w:shd w:fill="auto" w:val="clear"/>
            <w:vAlign w:val="center"/>
          </w:tcPr>
          <w:p w:rsidR="00000000" w:rsidDel="00000000" w:rsidP="00000000" w:rsidRDefault="00000000" w:rsidRPr="00000000" w14:paraId="00000007">
            <w:pPr>
              <w:spacing w:line="240" w:lineRule="auto"/>
              <w:rPr>
                <w:rFonts w:ascii="Times New Roman" w:cs="Times New Roman" w:eastAsia="Times New Roman" w:hAnsi="Times New Roman"/>
              </w:rPr>
            </w:pPr>
            <w:r w:rsidDel="00000000" w:rsidR="00000000" w:rsidRPr="00000000">
              <w:rPr>
                <w:rFonts w:ascii="Times New Roman" w:cs="Times New Roman" w:eastAsia="Times New Roman" w:hAnsi="Times New Roman"/>
                <w:rtl w:val="0"/>
              </w:rPr>
              <w:t xml:space="preserve">140 - Justiça, Cidadania e Acessibilidade</w:t>
            </w:r>
          </w:p>
        </w:tc>
      </w:tr>
      <w:tr>
        <w:trPr>
          <w:cantSplit w:val="0"/>
          <w:trHeight w:val="285" w:hRule="atLeast"/>
          <w:tblHeader w:val="0"/>
        </w:trPr>
        <w:tc>
          <w:tcPr>
            <w:tcBorders>
              <w:top w:color="353535" w:space="0" w:sz="6" w:val="single"/>
              <w:left w:color="353535" w:space="0" w:sz="6" w:val="single"/>
              <w:bottom w:color="333333" w:space="0" w:sz="6" w:val="single"/>
              <w:right w:color="353535" w:space="0" w:sz="6" w:val="single"/>
            </w:tcBorders>
            <w:shd w:fill="auto" w:val="clear"/>
            <w:vAlign w:val="center"/>
          </w:tcPr>
          <w:p w:rsidR="00000000" w:rsidDel="00000000" w:rsidP="00000000" w:rsidRDefault="00000000" w:rsidRPr="00000000" w14:paraId="0000000B">
            <w:pPr>
              <w:spacing w:line="240" w:lineRule="auto"/>
              <w:rPr>
                <w:rFonts w:ascii="Calibri" w:cs="Calibri" w:eastAsia="Calibri" w:hAnsi="Calibri"/>
                <w:b w:val="1"/>
                <w:sz w:val="18"/>
                <w:szCs w:val="18"/>
              </w:rPr>
            </w:pPr>
            <w:r w:rsidDel="00000000" w:rsidR="00000000" w:rsidRPr="00000000">
              <w:rPr>
                <w:rFonts w:ascii="Calibri" w:cs="Calibri" w:eastAsia="Calibri" w:hAnsi="Calibri"/>
                <w:b w:val="1"/>
                <w:sz w:val="18"/>
                <w:szCs w:val="18"/>
                <w:rtl w:val="0"/>
              </w:rPr>
              <w:t xml:space="preserve">TÍTULO DA AÇÃO</w:t>
            </w:r>
          </w:p>
        </w:tc>
        <w:tc>
          <w:tcPr>
            <w:gridSpan w:val="4"/>
            <w:tcBorders>
              <w:top w:color="353535" w:space="0" w:sz="6" w:val="single"/>
              <w:left w:color="353535" w:space="0" w:sz="6" w:val="single"/>
              <w:bottom w:color="333333" w:space="0" w:sz="6" w:val="single"/>
              <w:right w:color="353535" w:space="0" w:sz="6" w:val="single"/>
            </w:tcBorders>
            <w:shd w:fill="auto" w:val="clear"/>
            <w:vAlign w:val="center"/>
          </w:tcPr>
          <w:p w:rsidR="00000000" w:rsidDel="00000000" w:rsidP="00000000" w:rsidRDefault="00000000" w:rsidRPr="00000000" w14:paraId="0000000C">
            <w:pPr>
              <w:widowControl w:val="0"/>
              <w:spacing w:line="240" w:lineRule="auto"/>
              <w:rPr>
                <w:rFonts w:ascii="Times New Roman" w:cs="Times New Roman" w:eastAsia="Times New Roman" w:hAnsi="Times New Roman"/>
                <w:sz w:val="24"/>
                <w:szCs w:val="24"/>
              </w:rPr>
            </w:pPr>
            <w:r w:rsidDel="00000000" w:rsidR="00000000" w:rsidRPr="00000000">
              <w:rPr>
                <w:rFonts w:ascii="Times New Roman" w:cs="Times New Roman" w:eastAsia="Times New Roman" w:hAnsi="Times New Roman"/>
                <w:sz w:val="24"/>
                <w:szCs w:val="24"/>
                <w:rtl w:val="0"/>
              </w:rPr>
              <w:t xml:space="preserve">Realizar Ações de Combate à Intolerância Religiosa</w:t>
            </w:r>
            <w:r w:rsidDel="00000000" w:rsidR="00000000" w:rsidRPr="00000000">
              <w:rPr>
                <w:rtl w:val="0"/>
              </w:rPr>
            </w:r>
          </w:p>
        </w:tc>
      </w:tr>
      <w:tr>
        <w:trPr>
          <w:cantSplit w:val="0"/>
          <w:trHeight w:val="300" w:hRule="atLeast"/>
          <w:tblHeader w:val="0"/>
        </w:trPr>
        <w:tc>
          <w:tcPr>
            <w:tcBorders>
              <w:top w:color="353535" w:space="0" w:sz="6" w:val="single"/>
              <w:left w:color="353535" w:space="0" w:sz="6" w:val="single"/>
              <w:bottom w:color="333333" w:space="0" w:sz="6" w:val="single"/>
              <w:right w:color="353535" w:space="0" w:sz="6" w:val="single"/>
            </w:tcBorders>
            <w:shd w:fill="auto" w:val="clear"/>
            <w:vAlign w:val="center"/>
          </w:tcPr>
          <w:p w:rsidR="00000000" w:rsidDel="00000000" w:rsidP="00000000" w:rsidRDefault="00000000" w:rsidRPr="00000000" w14:paraId="00000010">
            <w:pPr>
              <w:spacing w:line="240" w:lineRule="auto"/>
              <w:rPr>
                <w:rFonts w:ascii="Calibri" w:cs="Calibri" w:eastAsia="Calibri" w:hAnsi="Calibri"/>
                <w:b w:val="1"/>
                <w:sz w:val="18"/>
                <w:szCs w:val="18"/>
              </w:rPr>
            </w:pPr>
            <w:r w:rsidDel="00000000" w:rsidR="00000000" w:rsidRPr="00000000">
              <w:rPr>
                <w:rFonts w:ascii="Calibri" w:cs="Calibri" w:eastAsia="Calibri" w:hAnsi="Calibri"/>
                <w:b w:val="1"/>
                <w:sz w:val="18"/>
                <w:szCs w:val="18"/>
                <w:rtl w:val="0"/>
              </w:rPr>
              <w:t xml:space="preserve">DESCRIÇÃO DA AÇÃO</w:t>
            </w:r>
          </w:p>
        </w:tc>
        <w:tc>
          <w:tcPr>
            <w:gridSpan w:val="4"/>
            <w:tcBorders>
              <w:top w:color="353535" w:space="0" w:sz="6" w:val="single"/>
              <w:left w:color="353535" w:space="0" w:sz="6" w:val="single"/>
              <w:bottom w:color="000000" w:space="0" w:sz="4" w:val="single"/>
              <w:right w:color="353535" w:space="0" w:sz="6" w:val="single"/>
            </w:tcBorders>
            <w:shd w:fill="auto" w:val="clear"/>
            <w:vAlign w:val="center"/>
          </w:tcPr>
          <w:p w:rsidR="00000000" w:rsidDel="00000000" w:rsidP="00000000" w:rsidRDefault="00000000" w:rsidRPr="00000000" w14:paraId="00000011">
            <w:pPr>
              <w:widowControl w:val="0"/>
              <w:spacing w:line="240" w:lineRule="auto"/>
              <w:rPr>
                <w:rFonts w:ascii="Times New Roman" w:cs="Times New Roman" w:eastAsia="Times New Roman" w:hAnsi="Times New Roman"/>
              </w:rPr>
            </w:pPr>
            <w:r w:rsidDel="00000000" w:rsidR="00000000" w:rsidRPr="00000000">
              <w:rPr>
                <w:rFonts w:ascii="Times New Roman" w:cs="Times New Roman" w:eastAsia="Times New Roman" w:hAnsi="Times New Roman"/>
                <w:sz w:val="24"/>
                <w:szCs w:val="24"/>
                <w:rtl w:val="0"/>
              </w:rPr>
              <w:t xml:space="preserve">Realizar ações, campanhas e atividades de combate à intolerância religiosa, que estimulem a garantia dos direitos individuais, difusos e coletivos da população.</w:t>
            </w:r>
            <w:r w:rsidDel="00000000" w:rsidR="00000000" w:rsidRPr="00000000">
              <w:rPr>
                <w:rtl w:val="0"/>
              </w:rPr>
            </w:r>
          </w:p>
        </w:tc>
      </w:tr>
      <w:tr>
        <w:trPr>
          <w:cantSplit w:val="0"/>
          <w:trHeight w:val="300" w:hRule="atLeast"/>
          <w:tblHeader w:val="0"/>
        </w:trPr>
        <w:tc>
          <w:tcPr>
            <w:tcBorders>
              <w:top w:color="353535" w:space="0" w:sz="6" w:val="single"/>
              <w:left w:color="353535" w:space="0" w:sz="6" w:val="single"/>
              <w:bottom w:color="333333" w:space="0" w:sz="6" w:val="single"/>
              <w:right w:color="000000" w:space="0" w:sz="4" w:val="single"/>
            </w:tcBorders>
            <w:shd w:fill="auto" w:val="clear"/>
            <w:vAlign w:val="center"/>
          </w:tcPr>
          <w:p w:rsidR="00000000" w:rsidDel="00000000" w:rsidP="00000000" w:rsidRDefault="00000000" w:rsidRPr="00000000" w14:paraId="00000015">
            <w:pPr>
              <w:spacing w:line="240" w:lineRule="auto"/>
              <w:rPr>
                <w:rFonts w:ascii="Calibri" w:cs="Calibri" w:eastAsia="Calibri" w:hAnsi="Calibri"/>
                <w:sz w:val="18"/>
                <w:szCs w:val="18"/>
              </w:rPr>
            </w:pPr>
            <w:r w:rsidDel="00000000" w:rsidR="00000000" w:rsidRPr="00000000">
              <w:rPr>
                <w:rFonts w:ascii="Calibri" w:cs="Calibri" w:eastAsia="Calibri" w:hAnsi="Calibri"/>
                <w:b w:val="1"/>
                <w:sz w:val="18"/>
                <w:szCs w:val="18"/>
                <w:rtl w:val="0"/>
              </w:rPr>
              <w:t xml:space="preserve">UNIDADE ORÇAMENTÁRIA </w:t>
            </w:r>
            <w:r w:rsidDel="00000000" w:rsidR="00000000" w:rsidRPr="00000000">
              <w:rPr>
                <w:rFonts w:ascii="Calibri" w:cs="Calibri" w:eastAsia="Calibri" w:hAnsi="Calibri"/>
                <w:sz w:val="18"/>
                <w:szCs w:val="18"/>
                <w:rtl w:val="0"/>
              </w:rPr>
              <w:t xml:space="preserve"> </w:t>
            </w:r>
          </w:p>
        </w:tc>
        <w:tc>
          <w:tcPr>
            <w:gridSpan w:val="2"/>
            <w:tcBorders>
              <w:top w:color="000000" w:space="0" w:sz="4" w:val="single"/>
              <w:left w:color="000000" w:space="0" w:sz="4" w:val="single"/>
              <w:bottom w:color="000000" w:space="0" w:sz="4" w:val="single"/>
              <w:right w:color="000000" w:space="0" w:sz="0" w:val="nil"/>
            </w:tcBorders>
            <w:shd w:fill="auto" w:val="clear"/>
            <w:vAlign w:val="center"/>
          </w:tcPr>
          <w:p w:rsidR="00000000" w:rsidDel="00000000" w:rsidP="00000000" w:rsidRDefault="00000000" w:rsidRPr="00000000" w14:paraId="00000016">
            <w:pPr>
              <w:spacing w:line="240" w:lineRule="auto"/>
              <w:rPr>
                <w:rFonts w:ascii="Calibri" w:cs="Calibri" w:eastAsia="Calibri" w:hAnsi="Calibri"/>
                <w:sz w:val="18"/>
                <w:szCs w:val="18"/>
              </w:rPr>
            </w:pPr>
            <w:r w:rsidDel="00000000" w:rsidR="00000000" w:rsidRPr="00000000">
              <w:rPr>
                <w:rFonts w:ascii="Calibri" w:cs="Calibri" w:eastAsia="Calibri" w:hAnsi="Calibri"/>
                <w:sz w:val="18"/>
                <w:szCs w:val="18"/>
                <w:rtl w:val="0"/>
              </w:rPr>
              <w:t xml:space="preserve">76 - Secretaria Municipal de Direitos Humanos</w:t>
            </w:r>
          </w:p>
        </w:tc>
        <w:tc>
          <w:tcPr>
            <w:tcBorders>
              <w:top w:color="000000" w:space="0" w:sz="4" w:val="single"/>
              <w:left w:color="000000" w:space="0" w:sz="0" w:val="nil"/>
              <w:bottom w:color="000000" w:space="0" w:sz="4" w:val="single"/>
              <w:right w:color="000000" w:space="0" w:sz="0" w:val="nil"/>
            </w:tcBorders>
            <w:shd w:fill="auto" w:val="clear"/>
            <w:vAlign w:val="center"/>
          </w:tcPr>
          <w:p w:rsidR="00000000" w:rsidDel="00000000" w:rsidP="00000000" w:rsidRDefault="00000000" w:rsidRPr="00000000" w14:paraId="00000018">
            <w:pPr>
              <w:spacing w:line="240" w:lineRule="auto"/>
              <w:rPr>
                <w:rFonts w:ascii="Calibri" w:cs="Calibri" w:eastAsia="Calibri" w:hAnsi="Calibri"/>
                <w:sz w:val="18"/>
                <w:szCs w:val="18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>
            <w:tcBorders>
              <w:top w:color="000000" w:space="0" w:sz="4" w:val="single"/>
              <w:left w:color="000000" w:space="0" w:sz="0" w:val="nil"/>
              <w:bottom w:color="000000" w:space="0" w:sz="4" w:val="single"/>
              <w:right w:color="000000" w:space="0" w:sz="4" w:val="single"/>
            </w:tcBorders>
            <w:shd w:fill="auto" w:val="clear"/>
            <w:vAlign w:val="center"/>
          </w:tcPr>
          <w:p w:rsidR="00000000" w:rsidDel="00000000" w:rsidP="00000000" w:rsidRDefault="00000000" w:rsidRPr="00000000" w14:paraId="00000019">
            <w:pPr>
              <w:spacing w:line="240" w:lineRule="auto"/>
              <w:rPr>
                <w:rFonts w:ascii="Calibri" w:cs="Calibri" w:eastAsia="Calibri" w:hAnsi="Calibri"/>
                <w:sz w:val="18"/>
                <w:szCs w:val="18"/>
              </w:rPr>
            </w:pPr>
            <w:r w:rsidDel="00000000" w:rsidR="00000000" w:rsidRPr="00000000">
              <w:rPr>
                <w:rtl w:val="0"/>
              </w:rPr>
            </w:r>
          </w:p>
        </w:tc>
      </w:tr>
      <w:tr>
        <w:trPr>
          <w:cantSplit w:val="0"/>
          <w:trHeight w:val="300" w:hRule="atLeast"/>
          <w:tblHeader w:val="0"/>
        </w:trPr>
        <w:tc>
          <w:tcPr>
            <w:tcBorders>
              <w:top w:color="333333" w:space="0" w:sz="6" w:val="single"/>
              <w:left w:color="353535" w:space="0" w:sz="6" w:val="single"/>
              <w:bottom w:color="353535" w:space="0" w:sz="6" w:val="single"/>
              <w:right w:color="353535" w:space="0" w:sz="6" w:val="single"/>
            </w:tcBorders>
            <w:shd w:fill="auto" w:val="clear"/>
            <w:vAlign w:val="center"/>
          </w:tcPr>
          <w:p w:rsidR="00000000" w:rsidDel="00000000" w:rsidP="00000000" w:rsidRDefault="00000000" w:rsidRPr="00000000" w14:paraId="0000001A">
            <w:pPr>
              <w:spacing w:line="240" w:lineRule="auto"/>
              <w:rPr>
                <w:rFonts w:ascii="Calibri" w:cs="Calibri" w:eastAsia="Calibri" w:hAnsi="Calibri"/>
                <w:sz w:val="18"/>
                <w:szCs w:val="18"/>
              </w:rPr>
            </w:pPr>
            <w:r w:rsidDel="00000000" w:rsidR="00000000" w:rsidRPr="00000000">
              <w:rPr>
                <w:rFonts w:ascii="Calibri" w:cs="Calibri" w:eastAsia="Calibri" w:hAnsi="Calibri"/>
                <w:b w:val="1"/>
                <w:sz w:val="18"/>
                <w:szCs w:val="18"/>
                <w:rtl w:val="0"/>
              </w:rPr>
              <w:t xml:space="preserve">FUNÇÃO </w:t>
            </w:r>
            <w:r w:rsidDel="00000000" w:rsidR="00000000" w:rsidRPr="00000000">
              <w:rPr>
                <w:rFonts w:ascii="Calibri" w:cs="Calibri" w:eastAsia="Calibri" w:hAnsi="Calibri"/>
                <w:sz w:val="18"/>
                <w:szCs w:val="18"/>
                <w:rtl w:val="0"/>
              </w:rPr>
              <w:t xml:space="preserve"> </w:t>
            </w:r>
          </w:p>
        </w:tc>
        <w:tc>
          <w:tcPr>
            <w:gridSpan w:val="2"/>
            <w:tcBorders>
              <w:top w:color="000000" w:space="0" w:sz="4" w:val="single"/>
              <w:left w:color="353535" w:space="0" w:sz="6" w:val="single"/>
              <w:bottom w:color="353535" w:space="0" w:sz="6" w:val="single"/>
              <w:right w:color="353535" w:space="0" w:sz="6" w:val="single"/>
            </w:tcBorders>
            <w:shd w:fill="auto" w:val="clear"/>
            <w:vAlign w:val="center"/>
          </w:tcPr>
          <w:p w:rsidR="00000000" w:rsidDel="00000000" w:rsidP="00000000" w:rsidRDefault="00000000" w:rsidRPr="00000000" w14:paraId="0000001B">
            <w:pPr>
              <w:spacing w:line="240" w:lineRule="auto"/>
              <w:rPr>
                <w:rFonts w:ascii="Calibri" w:cs="Calibri" w:eastAsia="Calibri" w:hAnsi="Calibri"/>
                <w:sz w:val="18"/>
                <w:szCs w:val="18"/>
              </w:rPr>
            </w:pPr>
            <w:r w:rsidDel="00000000" w:rsidR="00000000" w:rsidRPr="00000000">
              <w:rPr>
                <w:rFonts w:ascii="Calibri" w:cs="Calibri" w:eastAsia="Calibri" w:hAnsi="Calibri"/>
                <w:sz w:val="18"/>
                <w:szCs w:val="18"/>
                <w:rtl w:val="0"/>
              </w:rPr>
              <w:t xml:space="preserve">14 - Direitos da Cidadania</w:t>
            </w:r>
          </w:p>
        </w:tc>
        <w:tc>
          <w:tcPr>
            <w:tcBorders>
              <w:top w:color="000000" w:space="0" w:sz="4" w:val="single"/>
              <w:left w:color="353535" w:space="0" w:sz="6" w:val="single"/>
              <w:bottom w:color="353535" w:space="0" w:sz="6" w:val="single"/>
              <w:right w:color="353535" w:space="0" w:sz="6" w:val="single"/>
            </w:tcBorders>
            <w:shd w:fill="auto" w:val="clear"/>
            <w:vAlign w:val="center"/>
          </w:tcPr>
          <w:p w:rsidR="00000000" w:rsidDel="00000000" w:rsidP="00000000" w:rsidRDefault="00000000" w:rsidRPr="00000000" w14:paraId="0000001D">
            <w:pPr>
              <w:spacing w:line="240" w:lineRule="auto"/>
              <w:rPr>
                <w:rFonts w:ascii="Calibri" w:cs="Calibri" w:eastAsia="Calibri" w:hAnsi="Calibri"/>
                <w:sz w:val="18"/>
                <w:szCs w:val="18"/>
              </w:rPr>
            </w:pPr>
            <w:r w:rsidDel="00000000" w:rsidR="00000000" w:rsidRPr="00000000">
              <w:rPr>
                <w:rFonts w:ascii="Calibri" w:cs="Calibri" w:eastAsia="Calibri" w:hAnsi="Calibri"/>
                <w:b w:val="1"/>
                <w:sz w:val="18"/>
                <w:szCs w:val="18"/>
                <w:rtl w:val="0"/>
              </w:rPr>
              <w:t xml:space="preserve">SUBFUNÇÃO </w:t>
            </w:r>
            <w:r w:rsidDel="00000000" w:rsidR="00000000" w:rsidRPr="00000000">
              <w:rPr>
                <w:rFonts w:ascii="Calibri" w:cs="Calibri" w:eastAsia="Calibri" w:hAnsi="Calibri"/>
                <w:sz w:val="18"/>
                <w:szCs w:val="18"/>
                <w:rtl w:val="0"/>
              </w:rPr>
              <w:t xml:space="preserve"> </w:t>
            </w:r>
          </w:p>
        </w:tc>
        <w:tc>
          <w:tcPr>
            <w:tcBorders>
              <w:top w:color="000000" w:space="0" w:sz="4" w:val="single"/>
              <w:left w:color="353535" w:space="0" w:sz="6" w:val="single"/>
              <w:bottom w:color="353535" w:space="0" w:sz="6" w:val="single"/>
              <w:right w:color="353535" w:space="0" w:sz="6" w:val="single"/>
            </w:tcBorders>
            <w:shd w:fill="auto" w:val="clear"/>
            <w:vAlign w:val="center"/>
          </w:tcPr>
          <w:p w:rsidR="00000000" w:rsidDel="00000000" w:rsidP="00000000" w:rsidRDefault="00000000" w:rsidRPr="00000000" w14:paraId="0000001E">
            <w:pPr>
              <w:spacing w:line="240" w:lineRule="auto"/>
              <w:rPr>
                <w:rFonts w:ascii="Times New Roman" w:cs="Times New Roman" w:eastAsia="Times New Roman" w:hAnsi="Times New Roman"/>
              </w:rPr>
            </w:pPr>
            <w:r w:rsidDel="00000000" w:rsidR="00000000" w:rsidRPr="00000000">
              <w:rPr>
                <w:rFonts w:ascii="Times New Roman" w:cs="Times New Roman" w:eastAsia="Times New Roman" w:hAnsi="Times New Roman"/>
                <w:rtl w:val="0"/>
              </w:rPr>
              <w:t xml:space="preserve">422 - Direitos Indiv Coletivos e Difusos</w:t>
            </w:r>
          </w:p>
        </w:tc>
      </w:tr>
      <w:tr>
        <w:trPr>
          <w:cantSplit w:val="0"/>
          <w:trHeight w:val="311" w:hRule="atLeast"/>
          <w:tblHeader w:val="0"/>
        </w:trPr>
        <w:tc>
          <w:tcPr>
            <w:gridSpan w:val="5"/>
            <w:tcBorders>
              <w:top w:color="353535" w:space="0" w:sz="6" w:val="single"/>
              <w:left w:color="353535" w:space="0" w:sz="6" w:val="single"/>
              <w:bottom w:color="353535" w:space="0" w:sz="6" w:val="single"/>
              <w:right w:color="353535" w:space="0" w:sz="6" w:val="single"/>
            </w:tcBorders>
            <w:shd w:fill="eaeaea" w:val="clear"/>
            <w:vAlign w:val="center"/>
          </w:tcPr>
          <w:p w:rsidR="00000000" w:rsidDel="00000000" w:rsidP="00000000" w:rsidRDefault="00000000" w:rsidRPr="00000000" w14:paraId="0000001F">
            <w:pPr>
              <w:spacing w:line="240" w:lineRule="auto"/>
              <w:rPr>
                <w:rFonts w:ascii="Calibri" w:cs="Calibri" w:eastAsia="Calibri" w:hAnsi="Calibri"/>
                <w:sz w:val="18"/>
                <w:szCs w:val="18"/>
              </w:rPr>
            </w:pPr>
            <w:r w:rsidDel="00000000" w:rsidR="00000000" w:rsidRPr="00000000">
              <w:rPr>
                <w:rFonts w:ascii="Calibri" w:cs="Calibri" w:eastAsia="Calibri" w:hAnsi="Calibri"/>
                <w:b w:val="1"/>
                <w:sz w:val="18"/>
                <w:szCs w:val="18"/>
                <w:rtl w:val="0"/>
              </w:rPr>
              <w:t xml:space="preserve">METAS FÍSICO-FINANCEIRAS DA AÇÃO ORÇAMENTÁRIA – ANO 2024</w:t>
            </w:r>
            <w:r w:rsidDel="00000000" w:rsidR="00000000" w:rsidRPr="00000000">
              <w:rPr>
                <w:rtl w:val="0"/>
              </w:rPr>
            </w:r>
          </w:p>
        </w:tc>
      </w:tr>
      <w:tr>
        <w:trPr>
          <w:cantSplit w:val="0"/>
          <w:trHeight w:val="435" w:hRule="atLeast"/>
          <w:tblHeader w:val="0"/>
        </w:trPr>
        <w:tc>
          <w:tcPr>
            <w:tcBorders>
              <w:top w:color="353535" w:space="0" w:sz="6" w:val="single"/>
              <w:left w:color="333333" w:space="0" w:sz="6" w:val="single"/>
              <w:bottom w:color="000000" w:space="0" w:sz="4" w:val="single"/>
              <w:right w:color="000000" w:space="0" w:sz="4" w:val="single"/>
            </w:tcBorders>
            <w:shd w:fill="auto" w:val="clear"/>
            <w:vAlign w:val="center"/>
          </w:tcPr>
          <w:p w:rsidR="00000000" w:rsidDel="00000000" w:rsidP="00000000" w:rsidRDefault="00000000" w:rsidRPr="00000000" w14:paraId="00000024">
            <w:pPr>
              <w:spacing w:line="240" w:lineRule="auto"/>
              <w:jc w:val="center"/>
              <w:rPr>
                <w:rFonts w:ascii="Calibri" w:cs="Calibri" w:eastAsia="Calibri" w:hAnsi="Calibri"/>
                <w:b w:val="1"/>
                <w:sz w:val="18"/>
                <w:szCs w:val="18"/>
              </w:rPr>
            </w:pPr>
            <w:r w:rsidDel="00000000" w:rsidR="00000000" w:rsidRPr="00000000">
              <w:rPr>
                <w:rFonts w:ascii="Calibri" w:cs="Calibri" w:eastAsia="Calibri" w:hAnsi="Calibri"/>
                <w:b w:val="1"/>
                <w:sz w:val="18"/>
                <w:szCs w:val="18"/>
                <w:rtl w:val="0"/>
              </w:rPr>
              <w:t xml:space="preserve">VALOR PROPOSTO</w:t>
            </w:r>
          </w:p>
        </w:tc>
        <w:tc>
          <w:tcPr>
            <w:tcBorders>
              <w:top w:color="000000" w:space="0" w:sz="0" w:val="nil"/>
              <w:left w:color="000000" w:space="0" w:sz="4" w:val="single"/>
              <w:bottom w:color="000000" w:space="0" w:sz="4" w:val="single"/>
              <w:right w:color="000000" w:space="0" w:sz="0" w:val="nil"/>
            </w:tcBorders>
            <w:shd w:fill="auto" w:val="clear"/>
            <w:vAlign w:val="center"/>
          </w:tcPr>
          <w:p w:rsidR="00000000" w:rsidDel="00000000" w:rsidP="00000000" w:rsidRDefault="00000000" w:rsidRPr="00000000" w14:paraId="00000025">
            <w:pPr>
              <w:spacing w:line="240" w:lineRule="auto"/>
              <w:jc w:val="center"/>
              <w:rPr>
                <w:rFonts w:ascii="Times New Roman" w:cs="Times New Roman" w:eastAsia="Times New Roman" w:hAnsi="Times New Roman"/>
                <w:sz w:val="18"/>
                <w:szCs w:val="18"/>
              </w:rPr>
            </w:pPr>
            <w:r w:rsidDel="00000000" w:rsidR="00000000" w:rsidRPr="00000000">
              <w:rPr>
                <w:rFonts w:ascii="Times New Roman" w:cs="Times New Roman" w:eastAsia="Times New Roman" w:hAnsi="Times New Roman"/>
                <w:sz w:val="24"/>
                <w:szCs w:val="24"/>
                <w:rtl w:val="0"/>
              </w:rPr>
              <w:t xml:space="preserve">200.000,00</w:t>
            </w:r>
            <w:r w:rsidDel="00000000" w:rsidR="00000000" w:rsidRPr="00000000">
              <w:rPr>
                <w:rtl w:val="0"/>
              </w:rPr>
            </w:r>
          </w:p>
        </w:tc>
        <w:tc>
          <w:tcPr>
            <w:tcBorders>
              <w:top w:color="000000" w:space="0" w:sz="0" w:val="nil"/>
              <w:left w:color="000000" w:space="0" w:sz="0" w:val="nil"/>
              <w:bottom w:color="000000" w:space="0" w:sz="4" w:val="single"/>
              <w:right w:color="000000" w:space="0" w:sz="0" w:val="nil"/>
            </w:tcBorders>
            <w:shd w:fill="auto" w:val="clear"/>
            <w:vAlign w:val="center"/>
          </w:tcPr>
          <w:p w:rsidR="00000000" w:rsidDel="00000000" w:rsidP="00000000" w:rsidRDefault="00000000" w:rsidRPr="00000000" w14:paraId="00000026">
            <w:pPr>
              <w:spacing w:line="240" w:lineRule="auto"/>
              <w:jc w:val="center"/>
              <w:rPr>
                <w:rFonts w:ascii="Calibri" w:cs="Calibri" w:eastAsia="Calibri" w:hAnsi="Calibri"/>
                <w:sz w:val="18"/>
                <w:szCs w:val="18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>
            <w:gridSpan w:val="2"/>
            <w:tcBorders>
              <w:top w:color="000000" w:space="0" w:sz="0" w:val="nil"/>
              <w:left w:color="000000" w:space="0" w:sz="0" w:val="nil"/>
              <w:bottom w:color="000000" w:space="0" w:sz="4" w:val="single"/>
              <w:right w:color="000000" w:space="0" w:sz="4" w:val="single"/>
            </w:tcBorders>
            <w:shd w:fill="auto" w:val="clear"/>
            <w:vAlign w:val="center"/>
          </w:tcPr>
          <w:p w:rsidR="00000000" w:rsidDel="00000000" w:rsidP="00000000" w:rsidRDefault="00000000" w:rsidRPr="00000000" w14:paraId="00000027">
            <w:pPr>
              <w:spacing w:line="240" w:lineRule="auto"/>
              <w:jc w:val="center"/>
              <w:rPr>
                <w:rFonts w:ascii="Calibri" w:cs="Calibri" w:eastAsia="Calibri" w:hAnsi="Calibri"/>
                <w:sz w:val="18"/>
                <w:szCs w:val="18"/>
              </w:rPr>
            </w:pPr>
            <w:r w:rsidDel="00000000" w:rsidR="00000000" w:rsidRPr="00000000">
              <w:rPr>
                <w:rtl w:val="0"/>
              </w:rPr>
            </w:r>
          </w:p>
        </w:tc>
      </w:tr>
    </w:tbl>
    <w:p w:rsidR="00000000" w:rsidDel="00000000" w:rsidP="00000000" w:rsidRDefault="00000000" w:rsidRPr="00000000" w14:paraId="00000029">
      <w:pPr>
        <w:spacing w:after="120" w:line="259" w:lineRule="auto"/>
        <w:jc w:val="both"/>
        <w:rPr>
          <w:rFonts w:ascii="Times New Roman" w:cs="Times New Roman" w:eastAsia="Times New Roman" w:hAnsi="Times New Roman"/>
          <w:b w:val="1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2A">
      <w:pPr>
        <w:spacing w:after="120" w:line="259" w:lineRule="auto"/>
        <w:jc w:val="both"/>
        <w:rPr>
          <w:rFonts w:ascii="Times New Roman" w:cs="Times New Roman" w:eastAsia="Times New Roman" w:hAnsi="Times New Roman"/>
        </w:rPr>
      </w:pPr>
      <w:r w:rsidDel="00000000" w:rsidR="00000000" w:rsidRPr="00000000">
        <w:rPr>
          <w:rFonts w:ascii="Times New Roman" w:cs="Times New Roman" w:eastAsia="Times New Roman" w:hAnsi="Times New Roman"/>
          <w:b w:val="1"/>
          <w:rtl w:val="0"/>
        </w:rPr>
        <w:t xml:space="preserve">Art. 2º </w:t>
      </w:r>
      <w:r w:rsidDel="00000000" w:rsidR="00000000" w:rsidRPr="00000000">
        <w:rPr>
          <w:rFonts w:ascii="Times New Roman" w:cs="Times New Roman" w:eastAsia="Times New Roman" w:hAnsi="Times New Roman"/>
          <w:rtl w:val="0"/>
        </w:rPr>
        <w:t xml:space="preserve">- Os valores para a execução da ação acima, serão compensados conforme quadro abaixo:</w:t>
      </w:r>
    </w:p>
    <w:tbl>
      <w:tblPr>
        <w:tblStyle w:val="Table2"/>
        <w:tblW w:w="8488.0" w:type="dxa"/>
        <w:jc w:val="left"/>
        <w:tblBorders>
          <w:top w:color="000000" w:space="0" w:sz="6" w:val="single"/>
          <w:left w:color="000000" w:space="0" w:sz="6" w:val="single"/>
          <w:bottom w:color="000000" w:space="0" w:sz="6" w:val="single"/>
          <w:right w:color="000000" w:space="0" w:sz="6" w:val="single"/>
        </w:tblBorders>
        <w:tblLayout w:type="fixed"/>
        <w:tblLook w:val="0400"/>
      </w:tblPr>
      <w:tblGrid>
        <w:gridCol w:w="2431"/>
        <w:gridCol w:w="6057"/>
        <w:tblGridChange w:id="0">
          <w:tblGrid>
            <w:gridCol w:w="2431"/>
            <w:gridCol w:w="6057"/>
          </w:tblGrid>
        </w:tblGridChange>
      </w:tblGrid>
      <w:tr>
        <w:trPr>
          <w:cantSplit w:val="0"/>
          <w:trHeight w:val="274" w:hRule="atLeast"/>
          <w:tblHeader w:val="0"/>
        </w:trPr>
        <w:tc>
          <w:tcPr>
            <w:tcBorders>
              <w:top w:color="353535" w:space="0" w:sz="6" w:val="single"/>
              <w:left w:color="353535" w:space="0" w:sz="6" w:val="single"/>
              <w:bottom w:color="333333" w:space="0" w:sz="6" w:val="single"/>
              <w:right w:color="353535" w:space="0" w:sz="6" w:val="single"/>
            </w:tcBorders>
            <w:shd w:fill="auto" w:val="clear"/>
            <w:vAlign w:val="center"/>
          </w:tcPr>
          <w:p w:rsidR="00000000" w:rsidDel="00000000" w:rsidP="00000000" w:rsidRDefault="00000000" w:rsidRPr="00000000" w14:paraId="0000002B">
            <w:pPr>
              <w:spacing w:line="240" w:lineRule="auto"/>
              <w:rPr>
                <w:rFonts w:ascii="Calibri" w:cs="Calibri" w:eastAsia="Calibri" w:hAnsi="Calibri"/>
                <w:b w:val="1"/>
                <w:sz w:val="18"/>
                <w:szCs w:val="18"/>
              </w:rPr>
            </w:pPr>
            <w:bookmarkStart w:colFirst="0" w:colLast="0" w:name="_gjdgxs" w:id="0"/>
            <w:bookmarkEnd w:id="0"/>
            <w:r w:rsidDel="00000000" w:rsidR="00000000" w:rsidRPr="00000000">
              <w:rPr>
                <w:rFonts w:ascii="Calibri" w:cs="Calibri" w:eastAsia="Calibri" w:hAnsi="Calibri"/>
                <w:b w:val="1"/>
                <w:sz w:val="18"/>
                <w:szCs w:val="18"/>
                <w:rtl w:val="0"/>
              </w:rPr>
              <w:t xml:space="preserve">ÓRGÃO/UNIDADE ORÇAMENTÁRIA </w:t>
            </w:r>
            <w:r w:rsidDel="00000000" w:rsidR="00000000" w:rsidRPr="00000000">
              <w:rPr>
                <w:rFonts w:ascii="Calibri" w:cs="Calibri" w:eastAsia="Calibri" w:hAnsi="Calibri"/>
                <w:sz w:val="18"/>
                <w:szCs w:val="18"/>
                <w:rtl w:val="0"/>
              </w:rPr>
              <w:t xml:space="preserve"> </w:t>
            </w:r>
            <w:r w:rsidDel="00000000" w:rsidR="00000000" w:rsidRPr="00000000">
              <w:rPr>
                <w:rtl w:val="0"/>
              </w:rPr>
            </w:r>
          </w:p>
        </w:tc>
        <w:tc>
          <w:tcPr>
            <w:tcBorders>
              <w:top w:color="cccccc" w:space="0" w:sz="6" w:val="single"/>
              <w:left w:color="000000" w:space="0" w:sz="6" w:val="single"/>
              <w:bottom w:color="cccccc" w:space="0" w:sz="6" w:val="single"/>
              <w:right w:color="000000" w:space="0" w:sz="6" w:val="single"/>
            </w:tcBorders>
            <w:tcMar>
              <w:top w:w="40.0" w:type="dxa"/>
              <w:left w:w="40.0" w:type="dxa"/>
              <w:bottom w:w="40.0" w:type="dxa"/>
              <w:right w:w="40.0" w:type="dxa"/>
            </w:tcMar>
            <w:vAlign w:val="bottom"/>
          </w:tcPr>
          <w:p w:rsidR="00000000" w:rsidDel="00000000" w:rsidP="00000000" w:rsidRDefault="00000000" w:rsidRPr="00000000" w14:paraId="0000002C">
            <w:pPr>
              <w:widowControl w:val="0"/>
              <w:rPr>
                <w:sz w:val="20"/>
                <w:szCs w:val="20"/>
              </w:rPr>
            </w:pPr>
            <w:r w:rsidDel="00000000" w:rsidR="00000000" w:rsidRPr="00000000">
              <w:rPr>
                <w:rFonts w:ascii="Times New Roman" w:cs="Times New Roman" w:eastAsia="Times New Roman" w:hAnsi="Times New Roman"/>
                <w:sz w:val="24"/>
                <w:szCs w:val="24"/>
                <w:rtl w:val="0"/>
              </w:rPr>
              <w:t xml:space="preserve">53.51</w:t>
            </w:r>
            <w:r w:rsidDel="00000000" w:rsidR="00000000" w:rsidRPr="00000000">
              <w:rPr>
                <w:rtl w:val="0"/>
              </w:rPr>
            </w:r>
          </w:p>
        </w:tc>
      </w:tr>
      <w:tr>
        <w:trPr>
          <w:cantSplit w:val="0"/>
          <w:trHeight w:val="274" w:hRule="atLeast"/>
          <w:tblHeader w:val="0"/>
        </w:trPr>
        <w:tc>
          <w:tcPr>
            <w:tcBorders>
              <w:top w:color="353535" w:space="0" w:sz="6" w:val="single"/>
              <w:left w:color="353535" w:space="0" w:sz="6" w:val="single"/>
              <w:bottom w:color="333333" w:space="0" w:sz="6" w:val="single"/>
              <w:right w:color="353535" w:space="0" w:sz="6" w:val="single"/>
            </w:tcBorders>
            <w:shd w:fill="auto" w:val="clear"/>
            <w:vAlign w:val="center"/>
          </w:tcPr>
          <w:p w:rsidR="00000000" w:rsidDel="00000000" w:rsidP="00000000" w:rsidRDefault="00000000" w:rsidRPr="00000000" w14:paraId="0000002D">
            <w:pPr>
              <w:spacing w:line="240" w:lineRule="auto"/>
              <w:rPr>
                <w:rFonts w:ascii="Calibri" w:cs="Calibri" w:eastAsia="Calibri" w:hAnsi="Calibri"/>
                <w:b w:val="1"/>
                <w:sz w:val="18"/>
                <w:szCs w:val="18"/>
              </w:rPr>
            </w:pPr>
            <w:r w:rsidDel="00000000" w:rsidR="00000000" w:rsidRPr="00000000">
              <w:rPr>
                <w:rFonts w:ascii="Calibri" w:cs="Calibri" w:eastAsia="Calibri" w:hAnsi="Calibri"/>
                <w:b w:val="1"/>
                <w:sz w:val="18"/>
                <w:szCs w:val="18"/>
                <w:rtl w:val="0"/>
              </w:rPr>
              <w:t xml:space="preserve">FUNCIONAL PROGRAMÁTICA (PROGRAMA DE TRABALHO)</w:t>
            </w:r>
          </w:p>
        </w:tc>
        <w:tc>
          <w:tcPr>
            <w:tcBorders>
              <w:top w:color="cccccc" w:space="0" w:sz="6" w:val="single"/>
              <w:left w:color="000000" w:space="0" w:sz="6" w:val="single"/>
              <w:bottom w:color="cccccc" w:space="0" w:sz="6" w:val="single"/>
              <w:right w:color="000000" w:space="0" w:sz="6" w:val="single"/>
            </w:tcBorders>
            <w:tcMar>
              <w:top w:w="40.0" w:type="dxa"/>
              <w:left w:w="40.0" w:type="dxa"/>
              <w:bottom w:w="40.0" w:type="dxa"/>
              <w:right w:w="40.0" w:type="dxa"/>
            </w:tcMar>
            <w:vAlign w:val="bottom"/>
          </w:tcPr>
          <w:p w:rsidR="00000000" w:rsidDel="00000000" w:rsidP="00000000" w:rsidRDefault="00000000" w:rsidRPr="00000000" w14:paraId="0000002E">
            <w:pPr>
              <w:widowControl w:val="0"/>
              <w:rPr>
                <w:sz w:val="20"/>
                <w:szCs w:val="20"/>
              </w:rPr>
            </w:pPr>
            <w:r w:rsidDel="00000000" w:rsidR="00000000" w:rsidRPr="00000000">
              <w:rPr>
                <w:rFonts w:ascii="Times New Roman" w:cs="Times New Roman" w:eastAsia="Times New Roman" w:hAnsi="Times New Roman"/>
                <w:sz w:val="24"/>
                <w:szCs w:val="24"/>
                <w:rtl w:val="0"/>
              </w:rPr>
              <w:t xml:space="preserve">15.451 0010.5188</w:t>
            </w:r>
            <w:r w:rsidDel="00000000" w:rsidR="00000000" w:rsidRPr="00000000">
              <w:rPr>
                <w:rtl w:val="0"/>
              </w:rPr>
            </w:r>
          </w:p>
        </w:tc>
      </w:tr>
      <w:tr>
        <w:trPr>
          <w:cantSplit w:val="0"/>
          <w:trHeight w:val="300" w:hRule="atLeast"/>
          <w:tblHeader w:val="0"/>
        </w:trPr>
        <w:tc>
          <w:tcPr>
            <w:tcBorders>
              <w:top w:color="353535" w:space="0" w:sz="6" w:val="single"/>
              <w:left w:color="353535" w:space="0" w:sz="6" w:val="single"/>
              <w:bottom w:color="353535" w:space="0" w:sz="6" w:val="single"/>
              <w:right w:color="333333" w:space="0" w:sz="6" w:val="single"/>
            </w:tcBorders>
            <w:shd w:fill="auto" w:val="clear"/>
            <w:vAlign w:val="center"/>
          </w:tcPr>
          <w:p w:rsidR="00000000" w:rsidDel="00000000" w:rsidP="00000000" w:rsidRDefault="00000000" w:rsidRPr="00000000" w14:paraId="0000002F">
            <w:pPr>
              <w:spacing w:line="240" w:lineRule="auto"/>
              <w:rPr>
                <w:rFonts w:ascii="Calibri" w:cs="Calibri" w:eastAsia="Calibri" w:hAnsi="Calibri"/>
                <w:sz w:val="18"/>
                <w:szCs w:val="18"/>
              </w:rPr>
            </w:pPr>
            <w:r w:rsidDel="00000000" w:rsidR="00000000" w:rsidRPr="00000000">
              <w:rPr>
                <w:rFonts w:ascii="Calibri" w:cs="Calibri" w:eastAsia="Calibri" w:hAnsi="Calibri"/>
                <w:b w:val="1"/>
                <w:sz w:val="18"/>
                <w:szCs w:val="18"/>
                <w:rtl w:val="0"/>
              </w:rPr>
              <w:t xml:space="preserve">META FINANCEIRA PLOA 2024</w:t>
            </w:r>
            <w:r w:rsidDel="00000000" w:rsidR="00000000" w:rsidRPr="00000000">
              <w:rPr>
                <w:rtl w:val="0"/>
              </w:rPr>
            </w:r>
          </w:p>
        </w:tc>
        <w:tc>
          <w:tcPr>
            <w:tcBorders>
              <w:top w:color="cccccc" w:space="0" w:sz="6" w:val="single"/>
              <w:left w:color="000000" w:space="0" w:sz="6" w:val="single"/>
              <w:bottom w:color="cccccc" w:space="0" w:sz="6" w:val="single"/>
              <w:right w:color="000000" w:space="0" w:sz="6" w:val="single"/>
            </w:tcBorders>
            <w:tcMar>
              <w:top w:w="40.0" w:type="dxa"/>
              <w:left w:w="40.0" w:type="dxa"/>
              <w:bottom w:w="40.0" w:type="dxa"/>
              <w:right w:w="40.0" w:type="dxa"/>
            </w:tcMar>
            <w:vAlign w:val="bottom"/>
          </w:tcPr>
          <w:p w:rsidR="00000000" w:rsidDel="00000000" w:rsidP="00000000" w:rsidRDefault="00000000" w:rsidRPr="00000000" w14:paraId="00000030">
            <w:pPr>
              <w:widowControl w:val="0"/>
              <w:rPr>
                <w:sz w:val="20"/>
                <w:szCs w:val="20"/>
              </w:rPr>
            </w:pPr>
            <w:r w:rsidDel="00000000" w:rsidR="00000000" w:rsidRPr="00000000">
              <w:rPr>
                <w:rFonts w:ascii="Times New Roman" w:cs="Times New Roman" w:eastAsia="Times New Roman" w:hAnsi="Times New Roman"/>
                <w:sz w:val="24"/>
                <w:szCs w:val="24"/>
                <w:rtl w:val="0"/>
              </w:rPr>
              <w:t xml:space="preserve">36.572.545,00</w:t>
            </w:r>
            <w:r w:rsidDel="00000000" w:rsidR="00000000" w:rsidRPr="00000000">
              <w:rPr>
                <w:rtl w:val="0"/>
              </w:rPr>
            </w:r>
          </w:p>
        </w:tc>
      </w:tr>
      <w:tr>
        <w:trPr>
          <w:cantSplit w:val="0"/>
          <w:trHeight w:val="300" w:hRule="atLeast"/>
          <w:tblHeader w:val="0"/>
        </w:trPr>
        <w:tc>
          <w:tcPr>
            <w:tcBorders>
              <w:top w:color="353535" w:space="0" w:sz="6" w:val="single"/>
              <w:left w:color="353535" w:space="0" w:sz="6" w:val="single"/>
              <w:bottom w:color="353535" w:space="0" w:sz="6" w:val="single"/>
              <w:right w:color="333333" w:space="0" w:sz="6" w:val="single"/>
            </w:tcBorders>
            <w:shd w:fill="auto" w:val="clear"/>
            <w:vAlign w:val="center"/>
          </w:tcPr>
          <w:p w:rsidR="00000000" w:rsidDel="00000000" w:rsidP="00000000" w:rsidRDefault="00000000" w:rsidRPr="00000000" w14:paraId="00000031">
            <w:pPr>
              <w:spacing w:line="240" w:lineRule="auto"/>
              <w:rPr>
                <w:rFonts w:ascii="Calibri" w:cs="Calibri" w:eastAsia="Calibri" w:hAnsi="Calibri"/>
                <w:b w:val="1"/>
                <w:sz w:val="18"/>
                <w:szCs w:val="18"/>
              </w:rPr>
            </w:pPr>
            <w:r w:rsidDel="00000000" w:rsidR="00000000" w:rsidRPr="00000000">
              <w:rPr>
                <w:rFonts w:ascii="Calibri" w:cs="Calibri" w:eastAsia="Calibri" w:hAnsi="Calibri"/>
                <w:b w:val="1"/>
                <w:sz w:val="18"/>
                <w:szCs w:val="18"/>
                <w:rtl w:val="0"/>
              </w:rPr>
              <w:t xml:space="preserve">VALOR PROPOSTO PARA COMPENSAÇÃO NA EMENDA</w:t>
            </w:r>
          </w:p>
        </w:tc>
        <w:tc>
          <w:tcPr>
            <w:tcBorders>
              <w:top w:color="cccccc" w:space="0" w:sz="6" w:val="single"/>
              <w:left w:color="000000" w:space="0" w:sz="6" w:val="single"/>
              <w:bottom w:color="cccccc" w:space="0" w:sz="6" w:val="single"/>
              <w:right w:color="000000" w:space="0" w:sz="6" w:val="single"/>
            </w:tcBorders>
            <w:tcMar>
              <w:top w:w="40.0" w:type="dxa"/>
              <w:left w:w="40.0" w:type="dxa"/>
              <w:bottom w:w="40.0" w:type="dxa"/>
              <w:right w:w="40.0" w:type="dxa"/>
            </w:tcMar>
            <w:vAlign w:val="bottom"/>
          </w:tcPr>
          <w:p w:rsidR="00000000" w:rsidDel="00000000" w:rsidP="00000000" w:rsidRDefault="00000000" w:rsidRPr="00000000" w14:paraId="00000032">
            <w:pPr>
              <w:widowControl w:val="0"/>
              <w:rPr>
                <w:sz w:val="20"/>
                <w:szCs w:val="20"/>
              </w:rPr>
            </w:pPr>
            <w:r w:rsidDel="00000000" w:rsidR="00000000" w:rsidRPr="00000000">
              <w:rPr>
                <w:rFonts w:ascii="Times New Roman" w:cs="Times New Roman" w:eastAsia="Times New Roman" w:hAnsi="Times New Roman"/>
                <w:sz w:val="24"/>
                <w:szCs w:val="24"/>
                <w:rtl w:val="0"/>
              </w:rPr>
              <w:t xml:space="preserve">200.000</w:t>
            </w:r>
            <w:r w:rsidDel="00000000" w:rsidR="00000000" w:rsidRPr="00000000">
              <w:rPr>
                <w:rtl w:val="0"/>
              </w:rPr>
            </w:r>
          </w:p>
        </w:tc>
      </w:tr>
      <w:tr>
        <w:trPr>
          <w:cantSplit w:val="0"/>
          <w:trHeight w:val="300" w:hRule="atLeast"/>
          <w:tblHeader w:val="0"/>
        </w:trPr>
        <w:tc>
          <w:tcPr>
            <w:tcBorders>
              <w:top w:color="353535" w:space="0" w:sz="6" w:val="single"/>
              <w:left w:color="353535" w:space="0" w:sz="6" w:val="single"/>
              <w:bottom w:color="353535" w:space="0" w:sz="6" w:val="single"/>
              <w:right w:color="333333" w:space="0" w:sz="6" w:val="single"/>
            </w:tcBorders>
            <w:shd w:fill="auto" w:val="clear"/>
            <w:vAlign w:val="center"/>
          </w:tcPr>
          <w:p w:rsidR="00000000" w:rsidDel="00000000" w:rsidP="00000000" w:rsidRDefault="00000000" w:rsidRPr="00000000" w14:paraId="00000033">
            <w:pPr>
              <w:spacing w:line="240" w:lineRule="auto"/>
              <w:rPr>
                <w:rFonts w:ascii="Calibri" w:cs="Calibri" w:eastAsia="Calibri" w:hAnsi="Calibri"/>
                <w:b w:val="1"/>
                <w:sz w:val="18"/>
                <w:szCs w:val="18"/>
              </w:rPr>
            </w:pPr>
            <w:r w:rsidDel="00000000" w:rsidR="00000000" w:rsidRPr="00000000">
              <w:rPr>
                <w:rFonts w:ascii="Calibri" w:cs="Calibri" w:eastAsia="Calibri" w:hAnsi="Calibri"/>
                <w:b w:val="1"/>
                <w:sz w:val="18"/>
                <w:szCs w:val="18"/>
                <w:rtl w:val="0"/>
              </w:rPr>
              <w:t xml:space="preserve">VALOR FINAL PROPOSTO</w:t>
            </w:r>
          </w:p>
        </w:tc>
        <w:tc>
          <w:tcPr>
            <w:tcBorders>
              <w:top w:color="cccccc" w:space="0" w:sz="6" w:val="single"/>
              <w:left w:color="000000" w:space="0" w:sz="6" w:val="single"/>
              <w:bottom w:color="cccccc" w:space="0" w:sz="6" w:val="single"/>
              <w:right w:color="000000" w:space="0" w:sz="6" w:val="single"/>
            </w:tcBorders>
            <w:tcMar>
              <w:top w:w="40.0" w:type="dxa"/>
              <w:left w:w="40.0" w:type="dxa"/>
              <w:bottom w:w="40.0" w:type="dxa"/>
              <w:right w:w="40.0" w:type="dxa"/>
            </w:tcMar>
            <w:vAlign w:val="bottom"/>
          </w:tcPr>
          <w:p w:rsidR="00000000" w:rsidDel="00000000" w:rsidP="00000000" w:rsidRDefault="00000000" w:rsidRPr="00000000" w14:paraId="00000034">
            <w:pPr>
              <w:widowControl w:val="0"/>
              <w:rPr>
                <w:sz w:val="20"/>
                <w:szCs w:val="20"/>
              </w:rPr>
            </w:pPr>
            <w:r w:rsidDel="00000000" w:rsidR="00000000" w:rsidRPr="00000000">
              <w:rPr>
                <w:rFonts w:ascii="Times New Roman" w:cs="Times New Roman" w:eastAsia="Times New Roman" w:hAnsi="Times New Roman"/>
                <w:sz w:val="24"/>
                <w:szCs w:val="24"/>
                <w:rtl w:val="0"/>
              </w:rPr>
              <w:t xml:space="preserve">36.372.545,00</w:t>
            </w:r>
            <w:r w:rsidDel="00000000" w:rsidR="00000000" w:rsidRPr="00000000">
              <w:rPr>
                <w:rtl w:val="0"/>
              </w:rPr>
            </w:r>
          </w:p>
        </w:tc>
      </w:tr>
    </w:tbl>
    <w:p w:rsidR="00000000" w:rsidDel="00000000" w:rsidP="00000000" w:rsidRDefault="00000000" w:rsidRPr="00000000" w14:paraId="00000035">
      <w:pPr>
        <w:spacing w:after="120" w:line="259" w:lineRule="auto"/>
        <w:rPr>
          <w:rFonts w:ascii="Times New Roman" w:cs="Times New Roman" w:eastAsia="Times New Roman" w:hAnsi="Times New Roman"/>
          <w:b w:val="1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36">
      <w:pPr>
        <w:spacing w:after="120" w:line="259" w:lineRule="auto"/>
        <w:jc w:val="right"/>
        <w:rPr>
          <w:rFonts w:ascii="Times New Roman" w:cs="Times New Roman" w:eastAsia="Times New Roman" w:hAnsi="Times New Roman"/>
          <w:b w:val="1"/>
        </w:rPr>
      </w:pPr>
      <w:r w:rsidDel="00000000" w:rsidR="00000000" w:rsidRPr="00000000">
        <w:rPr>
          <w:rFonts w:ascii="Times New Roman" w:cs="Times New Roman" w:eastAsia="Times New Roman" w:hAnsi="Times New Roman"/>
          <w:b w:val="1"/>
          <w:rtl w:val="0"/>
        </w:rPr>
        <w:t xml:space="preserve">Sala das Sessões, 29 de novembro de 2023.</w:t>
      </w:r>
    </w:p>
    <w:p w:rsidR="00000000" w:rsidDel="00000000" w:rsidP="00000000" w:rsidRDefault="00000000" w:rsidRPr="00000000" w14:paraId="00000037">
      <w:pPr>
        <w:spacing w:after="120" w:line="259" w:lineRule="auto"/>
        <w:jc w:val="center"/>
        <w:rPr>
          <w:rFonts w:ascii="Times New Roman" w:cs="Times New Roman" w:eastAsia="Times New Roman" w:hAnsi="Times New Roman"/>
          <w:b w:val="1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38">
      <w:pPr>
        <w:spacing w:line="240" w:lineRule="auto"/>
        <w:jc w:val="center"/>
        <w:rPr>
          <w:rFonts w:ascii="Times New Roman" w:cs="Times New Roman" w:eastAsia="Times New Roman" w:hAnsi="Times New Roman"/>
          <w:b w:val="1"/>
        </w:rPr>
      </w:pPr>
      <w:r w:rsidDel="00000000" w:rsidR="00000000" w:rsidRPr="00000000">
        <w:rPr>
          <w:rFonts w:ascii="Times New Roman" w:cs="Times New Roman" w:eastAsia="Times New Roman" w:hAnsi="Times New Roman"/>
          <w:b w:val="1"/>
          <w:rtl w:val="0"/>
        </w:rPr>
        <w:t xml:space="preserve">Leonardo Giordano</w:t>
      </w:r>
    </w:p>
    <w:p w:rsidR="00000000" w:rsidDel="00000000" w:rsidP="00000000" w:rsidRDefault="00000000" w:rsidRPr="00000000" w14:paraId="00000039">
      <w:pPr>
        <w:spacing w:line="240" w:lineRule="auto"/>
        <w:jc w:val="center"/>
        <w:rPr>
          <w:rFonts w:ascii="Times New Roman" w:cs="Times New Roman" w:eastAsia="Times New Roman" w:hAnsi="Times New Roman"/>
          <w:b w:val="1"/>
        </w:rPr>
      </w:pPr>
      <w:r w:rsidDel="00000000" w:rsidR="00000000" w:rsidRPr="00000000">
        <w:rPr>
          <w:rFonts w:ascii="Times New Roman" w:cs="Times New Roman" w:eastAsia="Times New Roman" w:hAnsi="Times New Roman"/>
          <w:b w:val="1"/>
          <w:rtl w:val="0"/>
        </w:rPr>
        <w:t xml:space="preserve">VEREADOR</w:t>
      </w:r>
    </w:p>
    <w:p w:rsidR="00000000" w:rsidDel="00000000" w:rsidP="00000000" w:rsidRDefault="00000000" w:rsidRPr="00000000" w14:paraId="0000003A">
      <w:pPr>
        <w:spacing w:line="240" w:lineRule="auto"/>
        <w:rPr>
          <w:rFonts w:ascii="Times New Roman" w:cs="Times New Roman" w:eastAsia="Times New Roman" w:hAnsi="Times New Roman"/>
          <w:b w:val="1"/>
        </w:rPr>
      </w:pPr>
      <w:r w:rsidDel="00000000" w:rsidR="00000000" w:rsidRPr="00000000">
        <w:rPr>
          <w:rFonts w:ascii="Times New Roman" w:cs="Times New Roman" w:eastAsia="Times New Roman" w:hAnsi="Times New Roman"/>
          <w:b w:val="1"/>
          <w:rtl w:val="0"/>
        </w:rPr>
        <w:t xml:space="preserve">JUSTIFICATIVA:</w:t>
      </w:r>
    </w:p>
    <w:p w:rsidR="00000000" w:rsidDel="00000000" w:rsidP="00000000" w:rsidRDefault="00000000" w:rsidRPr="00000000" w14:paraId="0000003B">
      <w:pPr>
        <w:spacing w:line="360" w:lineRule="auto"/>
        <w:ind w:firstLine="720"/>
        <w:jc w:val="both"/>
        <w:rPr/>
      </w:pPr>
      <w:r w:rsidDel="00000000" w:rsidR="00000000" w:rsidRPr="00000000">
        <w:rPr>
          <w:rFonts w:ascii="Times New Roman" w:cs="Times New Roman" w:eastAsia="Times New Roman" w:hAnsi="Times New Roman"/>
          <w:sz w:val="24"/>
          <w:szCs w:val="24"/>
          <w:rtl w:val="0"/>
        </w:rPr>
        <w:t xml:space="preserve">A realização de ações de combate à intolerância religiosa é crucial para promover a coexistência pacífica, respeito à diversidade e garantia dos direitos fundamentais. Investir em iniciativas contra a intolerância religiosa reforça o compromisso da cidade com a liberdade de crença, fortalece os laços comunitários e contribui para a construção de uma sociedade mais inclusiva e tolerante.</w:t>
      </w:r>
      <w:r w:rsidDel="00000000" w:rsidR="00000000" w:rsidRPr="00000000">
        <w:rPr>
          <w:rtl w:val="0"/>
        </w:rPr>
      </w:r>
    </w:p>
    <w:sectPr>
      <w:headerReference r:id="rId6" w:type="default"/>
      <w:pgSz w:h="16834" w:w="11909" w:orient="portrait"/>
      <w:pgMar w:bottom="1440" w:top="1440" w:left="1440" w:right="1440" w:header="720" w:footer="720"/>
      <w:pgNumType w:start="1"/>
    </w:sectPr>
  </w:body>
</w:document>
</file>

<file path=word/fontTable.xml><?xml version="1.0" encoding="utf-8"?>
<w:font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 xmlns:wps="http://schemas.microsoft.com/office/word/2010/wordprocessingShape" xmlns:wpg="http://schemas.microsoft.com/office/word/2010/wordprocessingGroup" xmlns:w14="http://schemas.microsoft.com/office/word/2010/wordml" xmlns:w15="http://schemas.microsoft.com/office/word/2012/wordml">
  <w:font w:name="Arial"/>
  <w:font w:name="Times New Roman"/>
  <w:font w:name="Calibri"/>
</w:fonts>
</file>

<file path=word/header1.xml><?xml version="1.0" encoding="utf-8"?>
<w:hdr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 xmlns:wps="http://schemas.microsoft.com/office/word/2010/wordprocessingShape" xmlns:wpg="http://schemas.microsoft.com/office/word/2010/wordprocessingGroup" xmlns:w14="http://schemas.microsoft.com/office/word/2010/wordml" xmlns:w15="http://schemas.microsoft.com/office/word/2012/wordml">
  <w:p w:rsidR="00000000" w:rsidDel="00000000" w:rsidP="00000000" w:rsidRDefault="00000000" w:rsidRPr="00000000" w14:paraId="0000003C">
    <w:pPr>
      <w:jc w:val="center"/>
      <w:rPr>
        <w:b w:val="1"/>
        <w:sz w:val="24"/>
        <w:szCs w:val="24"/>
      </w:rPr>
    </w:pPr>
    <w:r w:rsidDel="00000000" w:rsidR="00000000" w:rsidRPr="00000000">
      <w:rPr>
        <w:b w:val="1"/>
        <w:sz w:val="24"/>
        <w:szCs w:val="24"/>
      </w:rPr>
      <w:drawing>
        <wp:inline distB="114300" distT="114300" distL="114300" distR="114300">
          <wp:extent cx="609600" cy="742950"/>
          <wp:effectExtent b="0" l="0" r="0" t="0"/>
          <wp:docPr id="1" name="image1.png"/>
          <a:graphic>
            <a:graphicData uri="http://schemas.openxmlformats.org/drawingml/2006/picture">
              <pic:pic>
                <pic:nvPicPr>
                  <pic:cNvPr id="0" name="image1.png"/>
                  <pic:cNvPicPr preferRelativeResize="0"/>
                </pic:nvPicPr>
                <pic:blipFill>
                  <a:blip r:embed="rId1"/>
                  <a:srcRect b="0" l="0" r="0" t="0"/>
                  <a:stretch>
                    <a:fillRect/>
                  </a:stretch>
                </pic:blipFill>
                <pic:spPr>
                  <a:xfrm>
                    <a:off x="0" y="0"/>
                    <a:ext cx="609600" cy="742950"/>
                  </a:xfrm>
                  <a:prstGeom prst="rect"/>
                  <a:ln/>
                </pic:spPr>
              </pic:pic>
            </a:graphicData>
          </a:graphic>
        </wp:inline>
      </w:drawing>
    </w:r>
    <w:r w:rsidDel="00000000" w:rsidR="00000000" w:rsidRPr="00000000">
      <w:rPr>
        <w:rtl w:val="0"/>
      </w:rPr>
    </w:r>
  </w:p>
  <w:p w:rsidR="00000000" w:rsidDel="00000000" w:rsidP="00000000" w:rsidRDefault="00000000" w:rsidRPr="00000000" w14:paraId="0000003D">
    <w:pPr>
      <w:jc w:val="center"/>
      <w:rPr>
        <w:b w:val="1"/>
        <w:sz w:val="24"/>
        <w:szCs w:val="24"/>
      </w:rPr>
    </w:pPr>
    <w:r w:rsidDel="00000000" w:rsidR="00000000" w:rsidRPr="00000000">
      <w:rPr>
        <w:b w:val="1"/>
        <w:sz w:val="24"/>
        <w:szCs w:val="24"/>
        <w:rtl w:val="0"/>
      </w:rPr>
      <w:t xml:space="preserve">Câmara Municipal de Niterói</w:t>
    </w:r>
  </w:p>
  <w:p w:rsidR="00000000" w:rsidDel="00000000" w:rsidP="00000000" w:rsidRDefault="00000000" w:rsidRPr="00000000" w14:paraId="0000003E">
    <w:pPr>
      <w:jc w:val="center"/>
      <w:rPr/>
    </w:pPr>
    <w:r w:rsidDel="00000000" w:rsidR="00000000" w:rsidRPr="00000000">
      <w:rPr>
        <w:sz w:val="24"/>
        <w:szCs w:val="24"/>
        <w:rtl w:val="0"/>
      </w:rPr>
      <w:t xml:space="preserve">Gabinete do Vereador Leonardo Giordano - PCdoB</w:t>
    </w:r>
    <w:r w:rsidDel="00000000" w:rsidR="00000000" w:rsidRPr="00000000">
      <w:rPr>
        <w:rtl w:val="0"/>
      </w:rPr>
    </w:r>
  </w:p>
</w:hdr>
</file>

<file path=word/numbering.xml><?xml version="1.0" encoding="utf-8"?>
<w:numbering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 xmlns:wps="http://schemas.microsoft.com/office/word/2010/wordprocessingShape" xmlns:wpg="http://schemas.microsoft.com/office/word/2010/wordprocessingGroup" xmlns:w14="http://schemas.microsoft.com/office/word/2010/wordml" xmlns:w15="http://schemas.microsoft.com/office/word/2012/wordml"/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 xmlns:wps="http://schemas.microsoft.com/office/word/2010/wordprocessingShape" xmlns:wpg="http://schemas.microsoft.com/office/word/2010/wordprocessingGroup" xmlns:w14="http://schemas.microsoft.com/office/word/2010/wordml" xmlns:w15="http://schemas.microsoft.com/office/word/2012/wordml">
  <w:defaultTabStop w:val="720"/>
  <w:compat>
    <w:compatSetting w:val="15" w:name="compatibilityMode" w:uri="http://schemas.microsoft.com/office/word"/>
  </w:compat>
  <w:clrSchemeMapping w:bg1="light1" w:t1="dark1" w:bg2="light2" w:t2="dark2" w:accent1="accent1" w:accent2="accent2" w:accent3="accent3" w:accent4="accent4" w:accent5="accent5" w:accent6="accent6" w:hyperlink="hyperlink" w:followedHyperlink="followedHyperlink"/>
</w:settings>
</file>

<file path=word/styles.xml><?xml version="1.0" encoding="utf-8"?>
<w:style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 xmlns:wps="http://schemas.microsoft.com/office/word/2010/wordprocessingShape" xmlns:wpg="http://schemas.microsoft.com/office/word/2010/wordprocessingGroup" xmlns:w14="http://schemas.microsoft.com/office/word/2010/wordml" xmlns:w15="http://schemas.microsoft.com/office/word/2012/wordml">
  <w:docDefaults>
    <w:rPrDefault>
      <w:rPr>
        <w:rFonts w:ascii="Arial" w:cs="Arial" w:eastAsia="Arial" w:hAnsi="Arial"/>
        <w:sz w:val="22"/>
        <w:szCs w:val="22"/>
        <w:lang w:val="pt_BR"/>
      </w:rPr>
    </w:rPrDefault>
    <w:pPrDefault>
      <w:pPr>
        <w:spacing w:line="276" w:lineRule="auto"/>
      </w:pPr>
    </w:pPrDefault>
  </w:docDefaults>
  <w:style w:type="paragraph" w:styleId="Normal" w:default="1">
    <w:name w:val="normal"/>
  </w:style>
  <w:style w:type="table" w:styleId="TableNormal" w:default="1">
    <w:name w:val="Table Normal"/>
  </w:style>
  <w:style w:type="paragraph" w:styleId="Heading1">
    <w:name w:val="heading 1"/>
    <w:basedOn w:val="Normal"/>
    <w:next w:val="Normal"/>
    <w:pPr>
      <w:keepNext w:val="1"/>
      <w:keepLines w:val="1"/>
      <w:pageBreakBefore w:val="0"/>
      <w:spacing w:after="120" w:before="400" w:lineRule="auto"/>
    </w:pPr>
    <w:rPr>
      <w:sz w:val="40"/>
      <w:szCs w:val="40"/>
    </w:rPr>
  </w:style>
  <w:style w:type="paragraph" w:styleId="Heading2">
    <w:name w:val="heading 2"/>
    <w:basedOn w:val="Normal"/>
    <w:next w:val="Normal"/>
    <w:pPr>
      <w:keepNext w:val="1"/>
      <w:keepLines w:val="1"/>
      <w:pageBreakBefore w:val="0"/>
      <w:spacing w:after="120" w:before="360" w:lineRule="auto"/>
    </w:pPr>
    <w:rPr>
      <w:b w:val="0"/>
      <w:sz w:val="32"/>
      <w:szCs w:val="32"/>
    </w:rPr>
  </w:style>
  <w:style w:type="paragraph" w:styleId="Heading3">
    <w:name w:val="heading 3"/>
    <w:basedOn w:val="Normal"/>
    <w:next w:val="Normal"/>
    <w:pPr>
      <w:keepNext w:val="1"/>
      <w:keepLines w:val="1"/>
      <w:pageBreakBefore w:val="0"/>
      <w:spacing w:after="80" w:before="320" w:lineRule="auto"/>
    </w:pPr>
    <w:rPr>
      <w:b w:val="0"/>
      <w:color w:val="434343"/>
      <w:sz w:val="28"/>
      <w:szCs w:val="28"/>
    </w:rPr>
  </w:style>
  <w:style w:type="paragraph" w:styleId="Heading4">
    <w:name w:val="heading 4"/>
    <w:basedOn w:val="Normal"/>
    <w:next w:val="Normal"/>
    <w:pPr>
      <w:keepNext w:val="1"/>
      <w:keepLines w:val="1"/>
      <w:pageBreakBefore w:val="0"/>
      <w:spacing w:after="80" w:before="280" w:lineRule="auto"/>
    </w:pPr>
    <w:rPr>
      <w:color w:val="666666"/>
      <w:sz w:val="24"/>
      <w:szCs w:val="24"/>
    </w:rPr>
  </w:style>
  <w:style w:type="paragraph" w:styleId="Heading5">
    <w:name w:val="heading 5"/>
    <w:basedOn w:val="Normal"/>
    <w:next w:val="Normal"/>
    <w:pPr>
      <w:keepNext w:val="1"/>
      <w:keepLines w:val="1"/>
      <w:pageBreakBefore w:val="0"/>
      <w:spacing w:after="80" w:before="240" w:lineRule="auto"/>
    </w:pPr>
    <w:rPr>
      <w:color w:val="666666"/>
      <w:sz w:val="22"/>
      <w:szCs w:val="22"/>
    </w:rPr>
  </w:style>
  <w:style w:type="paragraph" w:styleId="Heading6">
    <w:name w:val="heading 6"/>
    <w:basedOn w:val="Normal"/>
    <w:next w:val="Normal"/>
    <w:pPr>
      <w:keepNext w:val="1"/>
      <w:keepLines w:val="1"/>
      <w:pageBreakBefore w:val="0"/>
      <w:spacing w:after="80" w:before="240" w:lineRule="auto"/>
    </w:pPr>
    <w:rPr>
      <w:i w:val="1"/>
      <w:color w:val="666666"/>
      <w:sz w:val="22"/>
      <w:szCs w:val="22"/>
    </w:rPr>
  </w:style>
  <w:style w:type="paragraph" w:styleId="Title">
    <w:name w:val="Title"/>
    <w:basedOn w:val="Normal"/>
    <w:next w:val="Normal"/>
    <w:pPr>
      <w:keepNext w:val="1"/>
      <w:keepLines w:val="1"/>
      <w:pageBreakBefore w:val="0"/>
      <w:spacing w:after="60" w:before="0" w:lineRule="auto"/>
    </w:pPr>
    <w:rPr>
      <w:sz w:val="52"/>
      <w:szCs w:val="52"/>
    </w:rPr>
  </w:style>
  <w:style w:type="paragraph" w:styleId="Subtitle">
    <w:name w:val="Subtitle"/>
    <w:basedOn w:val="Normal"/>
    <w:next w:val="Normal"/>
    <w:pPr>
      <w:keepNext w:val="1"/>
      <w:keepLines w:val="1"/>
      <w:pageBreakBefore w:val="0"/>
      <w:spacing w:after="320" w:before="0" w:lineRule="auto"/>
    </w:pPr>
    <w:rPr>
      <w:rFonts w:ascii="Arial" w:cs="Arial" w:eastAsia="Arial" w:hAnsi="Arial"/>
      <w:i w:val="0"/>
      <w:color w:val="666666"/>
      <w:sz w:val="30"/>
      <w:szCs w:val="30"/>
    </w:rPr>
  </w:style>
  <w:style w:type="table" w:styleId="Table1">
    <w:basedOn w:val="TableNormal"/>
    <w:tblPr>
      <w:tblStyleRowBandSize w:val="1"/>
      <w:tblStyleColBandSize w:val="1"/>
      <w:tblCellMar>
        <w:top w:w="0.0" w:type="dxa"/>
        <w:left w:w="0.0" w:type="dxa"/>
        <w:bottom w:w="0.0" w:type="dxa"/>
        <w:right w:w="0.0" w:type="dxa"/>
      </w:tblCellMar>
    </w:tblPr>
  </w:style>
  <w:style w:type="table" w:styleId="Table2">
    <w:basedOn w:val="TableNormal"/>
    <w:tblPr>
      <w:tblStyleRowBandSize w:val="1"/>
      <w:tblStyleColBandSize w:val="1"/>
      <w:tblCellMar>
        <w:top w:w="0.0" w:type="dxa"/>
        <w:left w:w="115.0" w:type="dxa"/>
        <w:bottom w:w="0.0" w:type="dxa"/>
        <w:right w:w="115.0" w:type="dxa"/>
      </w:tblCellMar>
    </w:tblPr>
  </w:style>
</w:styles>
</file>

<file path=word/_rels/document.xml.rels><?xml version="1.0" encoding="UTF-8" standalone="yes"?><Relationships xmlns="http://schemas.openxmlformats.org/package/2006/relationships"><Relationship Id="rId1" Type="http://schemas.openxmlformats.org/officeDocument/2006/relationships/theme" Target="theme/theme1.xml"/><Relationship Id="rId2" Type="http://schemas.openxmlformats.org/officeDocument/2006/relationships/settings" Target="settings.xml"/><Relationship Id="rId3" Type="http://schemas.openxmlformats.org/officeDocument/2006/relationships/fontTable" Target="fontTable.xml"/><Relationship Id="rId4" Type="http://schemas.openxmlformats.org/officeDocument/2006/relationships/numbering" Target="numbering.xml"/><Relationship Id="rId5" Type="http://schemas.openxmlformats.org/officeDocument/2006/relationships/styles" Target="styles.xml"/><Relationship Id="rId6" Type="http://schemas.openxmlformats.org/officeDocument/2006/relationships/header" Target="header1.xml"/></Relationships>
</file>

<file path=word/_rels/header1.xml.rels><?xml version="1.0" encoding="UTF-8" standalone="yes"?><Relationships xmlns="http://schemas.openxmlformats.org/package/2006/relationships"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