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ind w:firstLine="72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 ação IMPLANTAÇÃO E MANUTENÇÃO DE ALOJAMENTO PARA ANIMAIS VÍTIMAS DE MAUS-TRATOS (CANINOS E FELINOS)  no Projeto de Lei nº 193/2023.</w:t>
      </w:r>
    </w:p>
    <w:p w:rsidR="00000000" w:rsidDel="00000000" w:rsidP="00000000" w:rsidRDefault="00000000" w:rsidRPr="00000000" w14:paraId="00000005">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after="1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adicionada ação orçamentária </w:t>
      </w:r>
      <w:r w:rsidDel="00000000" w:rsidR="00000000" w:rsidRPr="00000000">
        <w:rPr>
          <w:rFonts w:ascii="Times New Roman" w:cs="Times New Roman" w:eastAsia="Times New Roman" w:hAnsi="Times New Roman"/>
          <w:b w:val="1"/>
          <w:rtl w:val="0"/>
        </w:rPr>
        <w:t xml:space="preserve">IMPLANTAÇÃO E MANUTENÇÃO DE ALOJAMENTO PARA ANIMAIS VÍTIMAS DE MAUS-TRATOS (CANINOS E FELINOS)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sz w:val="24"/>
          <w:szCs w:val="24"/>
          <w:rtl w:val="0"/>
        </w:rPr>
        <w:t xml:space="preserve">ao Projeto de Lei Nº  193/ 2023, </w:t>
      </w:r>
      <w:r w:rsidDel="00000000" w:rsidR="00000000" w:rsidRPr="00000000">
        <w:rPr>
          <w:rFonts w:ascii="Times New Roman" w:cs="Times New Roman" w:eastAsia="Times New Roman" w:hAnsi="Times New Roman"/>
          <w:rtl w:val="0"/>
        </w:rPr>
        <w:t xml:space="preserve">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7">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8">
            <w:pPr>
              <w:spacing w:after="0" w:line="240" w:lineRule="auto"/>
              <w:rPr/>
            </w:pPr>
            <w:r w:rsidDel="00000000" w:rsidR="00000000" w:rsidRPr="00000000">
              <w:rPr>
                <w:rtl w:val="0"/>
              </w:rPr>
              <w:t xml:space="preserve">0114 - PROTEÇÃO À FAUNA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C">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D">
            <w:pPr>
              <w:spacing w:after="0" w:line="240" w:lineRule="auto"/>
              <w:rPr>
                <w:sz w:val="18"/>
                <w:szCs w:val="18"/>
              </w:rPr>
            </w:pPr>
            <w:r w:rsidDel="00000000" w:rsidR="00000000" w:rsidRPr="00000000">
              <w:rPr>
                <w:sz w:val="18"/>
                <w:szCs w:val="18"/>
                <w:rtl w:val="0"/>
              </w:rPr>
              <w:t xml:space="preserve">IMPLANTAÇÃO E MANUTENÇÃO DE ALOJAMENTO PARA ANIMAIS VÍTIMAS DE MAUS-TRATOS (CANINOS E FELINOS)</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1">
            <w:pPr>
              <w:spacing w:after="0" w:line="240"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2">
            <w:pPr>
              <w:spacing w:after="0" w:line="240" w:lineRule="auto"/>
              <w:rPr>
                <w:sz w:val="18"/>
                <w:szCs w:val="18"/>
              </w:rPr>
            </w:pPr>
            <w:r w:rsidDel="00000000" w:rsidR="00000000" w:rsidRPr="00000000">
              <w:rPr>
                <w:sz w:val="18"/>
                <w:szCs w:val="18"/>
                <w:rtl w:val="0"/>
              </w:rPr>
              <w:t xml:space="preserve">DISPONIBILIZAÇÃO DE LOCAL PARA ALOJAR ANIMAIS SOCORRIDOS DE SITUAÇÕES DE MAUS-TRATOS</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6">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7">
            <w:pPr>
              <w:spacing w:after="0" w:line="240" w:lineRule="auto"/>
              <w:rPr>
                <w:sz w:val="18"/>
                <w:szCs w:val="18"/>
              </w:rPr>
            </w:pPr>
            <w:r w:rsidDel="00000000" w:rsidR="00000000" w:rsidRPr="00000000">
              <w:rPr>
                <w:sz w:val="18"/>
                <w:szCs w:val="18"/>
                <w:rtl w:val="0"/>
              </w:rPr>
              <w:t xml:space="preserve">01 - SEC MUN MEIO AMB, REC. HÍDRICOS E SUSTENTABILIDADE</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A">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sz w:val="18"/>
                <w:szCs w:val="18"/>
                <w:rtl w:val="0"/>
              </w:rPr>
              <w:t xml:space="preserve">18 - GESTÃO AMBIENTAL</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sz w:val="18"/>
                <w:szCs w:val="18"/>
              </w:rPr>
            </w:pPr>
            <w:r w:rsidDel="00000000" w:rsidR="00000000" w:rsidRPr="00000000">
              <w:rPr>
                <w:sz w:val="18"/>
                <w:szCs w:val="18"/>
                <w:rtl w:val="0"/>
              </w:rPr>
              <w:t xml:space="preserve">305 - VIGILÂNCIA EPIDEMIOLÓGICA</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5">
            <w:pPr>
              <w:spacing w:after="0" w:line="240" w:lineRule="auto"/>
              <w:jc w:val="center"/>
              <w:rPr>
                <w:b w:val="1"/>
                <w:sz w:val="18"/>
                <w:szCs w:val="18"/>
              </w:rPr>
            </w:pPr>
            <w:r w:rsidDel="00000000" w:rsidR="00000000" w:rsidRPr="00000000">
              <w:rPr>
                <w:b w:val="1"/>
                <w:sz w:val="18"/>
                <w:szCs w:val="18"/>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6">
            <w:pPr>
              <w:spacing w:after="0" w:line="240" w:lineRule="auto"/>
              <w:jc w:val="center"/>
              <w:rPr>
                <w:sz w:val="18"/>
                <w:szCs w:val="18"/>
              </w:rPr>
            </w:pPr>
            <w:r w:rsidDel="00000000" w:rsidR="00000000" w:rsidRPr="00000000">
              <w:rPr>
                <w:sz w:val="18"/>
                <w:szCs w:val="18"/>
                <w:rtl w:val="0"/>
              </w:rPr>
              <w:t xml:space="preserve">R$ 400.000,00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rtl w:val="0"/>
              </w:rPr>
            </w:r>
          </w:p>
        </w:tc>
      </w:tr>
    </w:tbl>
    <w:p w:rsidR="00000000" w:rsidDel="00000000" w:rsidP="00000000" w:rsidRDefault="00000000" w:rsidRPr="00000000" w14:paraId="0000002A">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B">
            <w:pPr>
              <w:spacing w:after="0" w:line="240" w:lineRule="auto"/>
              <w:rPr>
                <w:b w:val="1"/>
                <w:sz w:val="18"/>
                <w:szCs w:val="18"/>
              </w:rPr>
            </w:pPr>
            <w:bookmarkStart w:colFirst="0" w:colLast="0" w:name="_heading=h.gjdgxs" w:id="0"/>
            <w:bookmarkEnd w:id="0"/>
            <w:r w:rsidDel="00000000" w:rsidR="00000000" w:rsidRPr="00000000">
              <w:rPr>
                <w:b w:val="1"/>
                <w:sz w:val="18"/>
                <w:szCs w:val="18"/>
                <w:rtl w:val="0"/>
              </w:rPr>
              <w:t xml:space="preserve">ÓRGÃO/UNIDADE ORÇAMENTÁRIA </w:t>
            </w:r>
            <w:r w:rsidDel="00000000" w:rsidR="00000000" w:rsidRPr="00000000">
              <w:rPr>
                <w:sz w:val="18"/>
                <w:szCs w:val="18"/>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C">
            <w:pPr>
              <w:spacing w:after="0" w:line="240" w:lineRule="auto"/>
              <w:rPr>
                <w:rFonts w:ascii="Calibri" w:cs="Calibri" w:eastAsia="Calibri" w:hAnsi="Calibri"/>
                <w:sz w:val="18"/>
                <w:szCs w:val="18"/>
              </w:rPr>
            </w:pPr>
            <w:r w:rsidDel="00000000" w:rsidR="00000000" w:rsidRPr="00000000">
              <w:rPr>
                <w:sz w:val="18"/>
                <w:szCs w:val="18"/>
                <w:rtl w:val="0"/>
              </w:rPr>
              <w:t xml:space="preserve">99.99 </w:t>
            </w: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rPr>
                <w:b w:val="1"/>
                <w:sz w:val="18"/>
                <w:szCs w:val="18"/>
              </w:rPr>
            </w:pPr>
            <w:r w:rsidDel="00000000" w:rsidR="00000000" w:rsidRPr="00000000">
              <w:rPr>
                <w:b w:val="1"/>
                <w:sz w:val="18"/>
                <w:szCs w:val="18"/>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E">
            <w:pPr>
              <w:spacing w:after="0" w:line="240" w:lineRule="auto"/>
              <w:rPr>
                <w:rFonts w:ascii="Calibri" w:cs="Calibri" w:eastAsia="Calibri" w:hAnsi="Calibri"/>
                <w:sz w:val="18"/>
                <w:szCs w:val="18"/>
              </w:rPr>
            </w:pPr>
            <w:r w:rsidDel="00000000" w:rsidR="00000000" w:rsidRPr="00000000">
              <w:rPr>
                <w:sz w:val="18"/>
                <w:szCs w:val="18"/>
                <w:rtl w:val="0"/>
              </w:rPr>
              <w:t xml:space="preserve">99.999.0900.956 - RESERVA DE CONTINGÊNCIA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2F">
            <w:pPr>
              <w:spacing w:after="0" w:line="240" w:lineRule="auto"/>
              <w:rPr>
                <w:sz w:val="18"/>
                <w:szCs w:val="18"/>
              </w:rPr>
            </w:pPr>
            <w:r w:rsidDel="00000000" w:rsidR="00000000" w:rsidRPr="00000000">
              <w:rPr>
                <w:b w:val="1"/>
                <w:sz w:val="18"/>
                <w:szCs w:val="18"/>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0">
            <w:pPr>
              <w:spacing w:after="0" w:line="240" w:lineRule="auto"/>
              <w:rPr>
                <w:rFonts w:ascii="Calibri" w:cs="Calibri" w:eastAsia="Calibri" w:hAnsi="Calibri"/>
                <w:sz w:val="18"/>
                <w:szCs w:val="18"/>
              </w:rPr>
            </w:pPr>
            <w:r w:rsidDel="00000000" w:rsidR="00000000" w:rsidRPr="00000000">
              <w:rPr>
                <w:sz w:val="18"/>
                <w:szCs w:val="18"/>
                <w:rtl w:val="0"/>
              </w:rPr>
              <w:t xml:space="preserve">45.274.552,38</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1">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2">
            <w:pPr>
              <w:spacing w:after="0" w:line="240" w:lineRule="auto"/>
              <w:rPr>
                <w:sz w:val="18"/>
                <w:szCs w:val="18"/>
              </w:rPr>
            </w:pPr>
            <w:r w:rsidDel="00000000" w:rsidR="00000000" w:rsidRPr="00000000">
              <w:rPr>
                <w:sz w:val="18"/>
                <w:szCs w:val="18"/>
                <w:rtl w:val="0"/>
              </w:rPr>
              <w:t xml:space="preserve">R$ 400.000,00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b w:val="1"/>
                <w:sz w:val="18"/>
                <w:szCs w:val="18"/>
              </w:rPr>
            </w:pPr>
            <w:r w:rsidDel="00000000" w:rsidR="00000000" w:rsidRPr="00000000">
              <w:rPr>
                <w:b w:val="1"/>
                <w:sz w:val="18"/>
                <w:szCs w:val="18"/>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sz w:val="18"/>
                <w:szCs w:val="18"/>
              </w:rPr>
            </w:pPr>
            <w:r w:rsidDel="00000000" w:rsidR="00000000" w:rsidRPr="00000000">
              <w:rPr>
                <w:sz w:val="18"/>
                <w:szCs w:val="18"/>
                <w:rtl w:val="0"/>
              </w:rPr>
              <w:t xml:space="preserve">44.874.552,38</w:t>
            </w:r>
          </w:p>
        </w:tc>
      </w:tr>
    </w:tbl>
    <w:p w:rsidR="00000000" w:rsidDel="00000000" w:rsidP="00000000" w:rsidRDefault="00000000" w:rsidRPr="00000000" w14:paraId="00000035">
      <w:pPr>
        <w:spacing w:after="120" w:lineRule="auto"/>
        <w:ind w:right="16.062992125985716"/>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Cabe ressaltar, ainda, que a presente emenda foi aprovada na Lei de Diretrizes Orçamentárias - LDO.</w:t>
      </w:r>
    </w:p>
    <w:p w:rsidR="00000000" w:rsidDel="00000000" w:rsidP="00000000" w:rsidRDefault="00000000" w:rsidRPr="00000000" w14:paraId="00000036">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04 de dezembro de 2023.</w:t>
      </w:r>
    </w:p>
    <w:p w:rsidR="00000000" w:rsidDel="00000000" w:rsidP="00000000" w:rsidRDefault="00000000" w:rsidRPr="00000000" w14:paraId="00000037">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8">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9">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DANIEL MARQUES</w:t>
      </w:r>
    </w:p>
    <w:p w:rsidR="00000000" w:rsidDel="00000000" w:rsidP="00000000" w:rsidRDefault="00000000" w:rsidRPr="00000000" w14:paraId="0000003A">
      <w:pPr>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VEREADOR</w:t>
      </w:r>
    </w:p>
    <w:p w:rsidR="00000000" w:rsidDel="00000000" w:rsidP="00000000" w:rsidRDefault="00000000" w:rsidRPr="00000000" w14:paraId="0000003B">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C">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D">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3E">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000000" w:rsidDel="00000000" w:rsidP="00000000" w:rsidRDefault="00000000" w:rsidRPr="00000000" w14:paraId="00000040">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ressocializá-lo.</w:t>
      </w:r>
    </w:p>
    <w:p w:rsidR="00000000" w:rsidDel="00000000" w:rsidP="00000000" w:rsidRDefault="00000000" w:rsidRPr="00000000" w14:paraId="00000041">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 para municípios como o nosso, os alojamentos para animais vítimas de maus-tratos seria uma alternativa para contribuir com a causa, pois os animais resgatados passariam por um processo cuidadoso de reabilitação, visando restabelecer a confiança nos seres humanos, interagirem com outros animais e receberem adestramento básico. Além disso, essa prática os prepararia para o processo de adoção.</w:t>
      </w:r>
    </w:p>
    <w:p w:rsidR="00000000" w:rsidDel="00000000" w:rsidP="00000000" w:rsidRDefault="00000000" w:rsidRPr="00000000" w14:paraId="00000042">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Cabe lembrar que caracteriza-se como maus-tratos qualquer tipo de abandono, agressão, negligência de cuidados e falta de higiene, é tudo o que coloca em risco o bem-estar do animal, não têm apenas consequências físicas para os bichinhos, mas também psicológicas, pois os animais podem se tornar agressivos, arredios e muitas vezes ficar com medo do humano.</w:t>
      </w:r>
    </w:p>
    <w:p w:rsidR="00000000" w:rsidDel="00000000" w:rsidP="00000000" w:rsidRDefault="00000000" w:rsidRPr="00000000" w14:paraId="00000043">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Temos, espalhados por diversos municípios, casos de sucesso com essas ações, como o caso da cadela Paçoca, que foi resgatada junto de seus 18 irmãos. Eles </w:t>
      </w:r>
      <w:r w:rsidDel="00000000" w:rsidR="00000000" w:rsidRPr="00000000">
        <w:rPr>
          <w:rFonts w:ascii="Times New Roman" w:cs="Times New Roman" w:eastAsia="Times New Roman" w:hAnsi="Times New Roman"/>
          <w:sz w:val="24"/>
          <w:szCs w:val="24"/>
          <w:rtl w:val="0"/>
        </w:rPr>
        <w:t xml:space="preserve">ficavam</w:t>
      </w:r>
      <w:r w:rsidDel="00000000" w:rsidR="00000000" w:rsidRPr="00000000">
        <w:rPr>
          <w:rFonts w:ascii="Times New Roman" w:cs="Times New Roman" w:eastAsia="Times New Roman" w:hAnsi="Times New Roman"/>
          <w:sz w:val="24"/>
          <w:szCs w:val="24"/>
          <w:rtl w:val="0"/>
        </w:rPr>
        <w:t xml:space="preserve"> abandonados na casa de uma acumuladora, em meio a muita sujeira e sem alimentação adequada. Após passar alguns meses sendo cuidada por um lar temporário, começou a socializar com outros cães, se recuperou e ganhou peso. Hoje, o comportamento dela é bem diferente, ela é sociável, interage com outros cães e com pessoas na rua.</w:t>
      </w:r>
    </w:p>
    <w:p w:rsidR="00000000" w:rsidDel="00000000" w:rsidP="00000000" w:rsidRDefault="00000000" w:rsidRPr="00000000" w14:paraId="00000044">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 mesmo aconteceu com Théo, que estava com sarna e saúde precária quando foi resgatado. Ele passou 15 dias em um lar temporário. </w:t>
      </w:r>
    </w:p>
    <w:p w:rsidR="00000000" w:rsidDel="00000000" w:rsidP="00000000" w:rsidRDefault="00000000" w:rsidRPr="00000000" w14:paraId="00000045">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Nala foi resgatada já idosa, junto de mais de 50 cães de um canil clandestino, ela estava com a saúde bem debilitada. Hoje, é a melhor cachorra do mundo, é carinhosa, brincalhona e adora outros cachorros. </w:t>
      </w:r>
    </w:p>
    <w:p w:rsidR="00000000" w:rsidDel="00000000" w:rsidP="00000000" w:rsidRDefault="00000000" w:rsidRPr="00000000" w14:paraId="00000046">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Desta maneira, conto com o apoio dos Nobres Pares para aprovação da presente emenda de forma a garantir a reserva orçamentária necessária para implementação, uma vez que essa ação, inclusive, está prevista na Lei de Diretrizes Orçamentárias - LDO.</w:t>
      </w:r>
    </w:p>
    <w:p w:rsidR="00000000" w:rsidDel="00000000" w:rsidP="00000000" w:rsidRDefault="00000000" w:rsidRPr="00000000" w14:paraId="00000047">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before="200" w:line="360" w:lineRule="auto"/>
        <w:ind w:firstLine="72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pacing w:after="0" w:line="240" w:lineRule="auto"/>
        <w:rPr>
          <w:rFonts w:ascii="Times New Roman" w:cs="Times New Roman" w:eastAsia="Times New Roman" w:hAnsi="Times New Roman"/>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E">
    <w:pPr>
      <w:tabs>
        <w:tab w:val="left" w:leader="none" w:pos="2930"/>
        <w:tab w:val="center" w:leader="none" w:pos="4702"/>
      </w:tabs>
      <w:spacing w:after="0" w:line="240" w:lineRule="auto"/>
      <w:jc w:val="center"/>
      <w:rPr>
        <w:rFonts w:ascii="Times New Roman" w:cs="Times New Roman" w:eastAsia="Times New Roman" w:hAnsi="Times New Roman"/>
        <w:color w:val="00000a"/>
        <w:sz w:val="28"/>
        <w:szCs w:val="28"/>
      </w:rPr>
    </w:pPr>
    <w:r w:rsidDel="00000000" w:rsidR="00000000" w:rsidRPr="00000000">
      <w:rPr>
        <w:rtl w:val="0"/>
      </w:rPr>
    </w:r>
  </w:p>
  <w:tbl>
    <w:tblPr>
      <w:tblStyle w:val="Table3"/>
      <w:tblW w:w="9648.0" w:type="dxa"/>
      <w:jc w:val="left"/>
      <w:tblLayout w:type="fixed"/>
      <w:tblLook w:val="0000"/>
    </w:tblPr>
    <w:tblGrid>
      <w:gridCol w:w="1726"/>
      <w:gridCol w:w="7922"/>
      <w:tblGridChange w:id="0">
        <w:tblGrid>
          <w:gridCol w:w="1726"/>
          <w:gridCol w:w="7922"/>
        </w:tblGrid>
      </w:tblGridChange>
    </w:tblGrid>
    <w:tr>
      <w:trPr>
        <w:cantSplit w:val="0"/>
        <w:trHeight w:val="1971" w:hRule="atLeast"/>
        <w:tblHeader w:val="0"/>
      </w:trPr>
      <w:tc>
        <w:tcPr>
          <w:shd w:fill="auto" w:val="clear"/>
        </w:tcPr>
        <w:p w:rsidR="00000000" w:rsidDel="00000000" w:rsidP="00000000" w:rsidRDefault="00000000" w:rsidRPr="00000000" w14:paraId="0000004F">
          <w:pPr>
            <w:tabs>
              <w:tab w:val="center" w:leader="none" w:pos="4252"/>
              <w:tab w:val="right" w:leader="none" w:pos="8504"/>
            </w:tabs>
            <w:spacing w:after="0" w:line="240" w:lineRule="auto"/>
            <w:rPr>
              <w:rFonts w:ascii="Arial" w:cs="Arial" w:eastAsia="Arial" w:hAnsi="Arial"/>
              <w:color w:val="00000a"/>
            </w:rPr>
          </w:pPr>
          <w:r w:rsidDel="00000000" w:rsidR="00000000" w:rsidRPr="00000000">
            <w:rPr>
              <w:rFonts w:ascii="Times New Roman" w:cs="Times New Roman" w:eastAsia="Times New Roman" w:hAnsi="Times New Roman"/>
              <w:color w:val="00000a"/>
              <w:sz w:val="24"/>
              <w:szCs w:val="24"/>
            </w:rPr>
            <w:drawing>
              <wp:inline distB="0" distT="0" distL="0" distR="0">
                <wp:extent cx="952500" cy="113347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52500" cy="1133475"/>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50">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1">
          <w:pPr>
            <w:tabs>
              <w:tab w:val="center" w:leader="none" w:pos="4252"/>
              <w:tab w:val="right" w:leader="none" w:pos="8504"/>
            </w:tabs>
            <w:spacing w:after="0" w:line="240" w:lineRule="auto"/>
            <w:rPr>
              <w:rFonts w:ascii="Arial" w:cs="Arial" w:eastAsia="Arial" w:hAnsi="Arial"/>
              <w:color w:val="00000a"/>
            </w:rPr>
          </w:pP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jc w:val="center"/>
            <w:rPr>
              <w:rFonts w:ascii="Tahoma" w:cs="Tahoma" w:eastAsia="Tahoma" w:hAnsi="Tahoma"/>
              <w:b w:val="1"/>
              <w:color w:val="00000a"/>
              <w:sz w:val="48"/>
              <w:szCs w:val="48"/>
            </w:rPr>
          </w:pPr>
          <w:r w:rsidDel="00000000" w:rsidR="00000000" w:rsidRPr="00000000">
            <w:rPr>
              <w:rFonts w:ascii="Tahoma" w:cs="Tahoma" w:eastAsia="Tahoma" w:hAnsi="Tahoma"/>
              <w:b w:val="1"/>
              <w:color w:val="00000a"/>
              <w:sz w:val="48"/>
              <w:szCs w:val="48"/>
              <w:rtl w:val="0"/>
            </w:rPr>
            <w:t xml:space="preserve">Câmara Municipal de Niterói</w:t>
          </w:r>
        </w:p>
        <w:p w:rsidR="00000000" w:rsidDel="00000000" w:rsidP="00000000" w:rsidRDefault="00000000" w:rsidRPr="00000000" w14:paraId="00000053">
          <w:pPr>
            <w:tabs>
              <w:tab w:val="center" w:leader="none" w:pos="4252"/>
              <w:tab w:val="right" w:leader="none" w:pos="8504"/>
            </w:tabs>
            <w:spacing w:after="0" w:line="240" w:lineRule="auto"/>
            <w:jc w:val="center"/>
            <w:rPr>
              <w:rFonts w:ascii="Tahoma" w:cs="Tahoma" w:eastAsia="Tahoma" w:hAnsi="Tahoma"/>
              <w:color w:val="00000a"/>
              <w:sz w:val="4"/>
              <w:szCs w:val="4"/>
            </w:rPr>
          </w:pPr>
          <w:r w:rsidDel="00000000" w:rsidR="00000000" w:rsidRPr="00000000">
            <w:rPr>
              <w:rtl w:val="0"/>
            </w:rPr>
          </w:r>
        </w:p>
        <w:p w:rsidR="00000000" w:rsidDel="00000000" w:rsidP="00000000" w:rsidRDefault="00000000" w:rsidRPr="00000000" w14:paraId="00000054">
          <w:pPr>
            <w:tabs>
              <w:tab w:val="center" w:leader="none" w:pos="4252"/>
              <w:tab w:val="right" w:leader="none" w:pos="8504"/>
            </w:tabs>
            <w:spacing w:after="0" w:line="240" w:lineRule="auto"/>
            <w:jc w:val="center"/>
            <w:rPr>
              <w:rFonts w:ascii="Tahoma" w:cs="Tahoma" w:eastAsia="Tahoma" w:hAnsi="Tahoma"/>
              <w:b w:val="1"/>
              <w:color w:val="00000a"/>
              <w:sz w:val="28"/>
              <w:szCs w:val="28"/>
            </w:rPr>
          </w:pPr>
          <w:r w:rsidDel="00000000" w:rsidR="00000000" w:rsidRPr="00000000">
            <w:rPr>
              <w:rFonts w:ascii="Tahoma" w:cs="Tahoma" w:eastAsia="Tahoma" w:hAnsi="Tahoma"/>
              <w:b w:val="1"/>
              <w:sz w:val="28"/>
              <w:szCs w:val="28"/>
              <w:rtl w:val="0"/>
            </w:rPr>
            <w:t xml:space="preserve">Gabinete Vereador Daniel Marques</w:t>
          </w:r>
          <w:r w:rsidDel="00000000" w:rsidR="00000000" w:rsidRPr="00000000">
            <w:rPr>
              <w:rtl w:val="0"/>
            </w:rPr>
          </w:r>
        </w:p>
      </w:tc>
    </w:tr>
  </w:tbl>
  <w:p w:rsidR="00000000" w:rsidDel="00000000" w:rsidP="00000000" w:rsidRDefault="00000000" w:rsidRPr="00000000" w14:paraId="00000055">
    <w:pPr>
      <w:tabs>
        <w:tab w:val="center" w:leader="none" w:pos="4252"/>
        <w:tab w:val="right" w:leader="none" w:pos="8504"/>
      </w:tabs>
      <w:spacing w:after="0" w:line="240" w:lineRule="auto"/>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kM7X4inosqxpbAaIT+oJiFcmuA==">CgMxLjAyCGguZ2pkZ3hzOAByITFMNlF3S0lMdVZfbVJ5cHpTeGhiSV9uTmFJaHFuem9oXw==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