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REALIZAÇÃO DE CAPACITAÇÃO DOS GUARDAS AMBIENTAIS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REALIZAÇÃO DE CAPACITAÇÃO DOS GUARDAS AMBIENTAIS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p>
    <w:p w:rsidR="00000000" w:rsidDel="00000000" w:rsidP="00000000" w:rsidRDefault="00000000" w:rsidRPr="00000000" w14:paraId="00000007">
      <w:pPr>
        <w:spacing w:after="120" w:lineRule="auto"/>
        <w:jc w:val="both"/>
        <w:rPr>
          <w:rFonts w:ascii="Times New Roman" w:cs="Times New Roman" w:eastAsia="Times New Roman" w:hAnsi="Times New Roman"/>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REALIZAÇÃO DE CAPACITAÇÃO DOS GUARDAS AMBIENTAIS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REALIZAÇÃO DE CAPACITAÇÃO DOS SERVIDORES DA GUARDA AMBIENTAL DE NITERÓI</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128 - FORMAÇÃO DE RECURSOS HUMANOS</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R$ 22.000,00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21.01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28.846.0900.8019 - FUNDO DE EQUALIZAÇÃO DA RECEITA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102.413.096,00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R$ 22.000,00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102.391.096,00</w:t>
            </w:r>
          </w:p>
        </w:tc>
      </w:tr>
    </w:tbl>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COORDENADORIA DE MEIO AMBIENTE DA GUARDA CIVIL MUNICIPAL DE NITERÓI foi criada pelo Decreto Municipal nº 9380/2004, o Núcleo de Patrulhamento Ambiental teve sua inauguração no Parque da Cidade em 21 de setembro de 2005. Com a aprovação da Lei 2838/2011 (Estatuto da Guarda Civil Municipal da cidade de Niterói) o Núcleo de Patrulhamento Ambiental da Guarda Civil Municipal passa a ser denominada Coordenadoria de Meio Ambiente (CMA). </w:t>
      </w:r>
    </w:p>
    <w:p w:rsidR="00000000" w:rsidDel="00000000" w:rsidP="00000000" w:rsidRDefault="00000000" w:rsidRPr="00000000" w14:paraId="00000044">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agentes da CMA atuam de forma integrada com a Secretaria Municipal de Meio Ambiente, Recursos Hídricos e Sustentabilidade e tem por objetivo, além da prevenção da violência no Município, as seguintes atribuições:</w:t>
      </w:r>
    </w:p>
    <w:p w:rsidR="00000000" w:rsidDel="00000000" w:rsidP="00000000" w:rsidRDefault="00000000" w:rsidRPr="00000000" w14:paraId="00000045">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exercer a proteção das Florestas e demais formas de cobertura vegetal e os recursos naturais renováveis e ainda, o Patrimônio Municipal, em especial as Unidades de Conservação Municipal;</w:t>
      </w:r>
    </w:p>
    <w:p w:rsidR="00000000" w:rsidDel="00000000" w:rsidP="00000000" w:rsidRDefault="00000000" w:rsidRPr="00000000" w14:paraId="00000046">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fiscalizar as posturas ambientais; </w:t>
      </w:r>
    </w:p>
    <w:p w:rsidR="00000000" w:rsidDel="00000000" w:rsidP="00000000" w:rsidRDefault="00000000" w:rsidRPr="00000000" w14:paraId="00000047">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atuar nos casos de inobservância das normas de proteção, conservação e melhoria do meio ambiente;</w:t>
      </w:r>
    </w:p>
    <w:p w:rsidR="00000000" w:rsidDel="00000000" w:rsidP="00000000" w:rsidRDefault="00000000" w:rsidRPr="00000000" w14:paraId="00000048">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tab/>
        <w:t xml:space="preserve">proceder de maneira a formar consciência pública a respeito da necessidade de proteger, conservar e melhorar o meio ambiente;</w:t>
      </w:r>
    </w:p>
    <w:p w:rsidR="00000000" w:rsidDel="00000000" w:rsidP="00000000" w:rsidRDefault="00000000" w:rsidRPr="00000000" w14:paraId="00000049">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tab/>
        <w:t xml:space="preserve">advertir por escrito os infratores das legislações ambientais;</w:t>
      </w:r>
    </w:p>
    <w:p w:rsidR="00000000" w:rsidDel="00000000" w:rsidP="00000000" w:rsidRDefault="00000000" w:rsidRPr="00000000" w14:paraId="0000004A">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tab/>
        <w:t xml:space="preserve">lavrar autos de infração ambiental;</w:t>
      </w:r>
    </w:p>
    <w:p w:rsidR="00000000" w:rsidDel="00000000" w:rsidP="00000000" w:rsidRDefault="00000000" w:rsidRPr="00000000" w14:paraId="0000004B">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tab/>
        <w:t xml:space="preserve">Combater incêndios nas Unidades de Conservação.</w:t>
      </w:r>
    </w:p>
    <w:p w:rsidR="00000000" w:rsidDel="00000000" w:rsidP="00000000" w:rsidRDefault="00000000" w:rsidRPr="00000000" w14:paraId="0000004C">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Coordenadoria de Meio Ambiente, além de atuar na fiscalização ambiental das Unidades de Conservação do Município, opera na repressão ao comércio ilegal de animais silvestres e domésticos, atua em conjunto com o Centro de Controle de Zoonoses Professor Américo Braga da Secretaria Municipal de Saúde na contenção e captura de animais de grande porte (eqüinos, suínos e bovinos) soltos nas vias e logradouros públicos e o devido encaminhamento desses animais a local adequado, entre outras atribuições.</w:t>
      </w:r>
    </w:p>
    <w:p w:rsidR="00000000" w:rsidDel="00000000" w:rsidP="00000000" w:rsidRDefault="00000000" w:rsidRPr="00000000" w14:paraId="0000004E">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Coordenadoria de Meio Ambiente vem se consolidando a cada dia como um dos principais ícones da Segurança Pública da cidade de Niterói, contribuindo significativamente para o fortalecimento e credibilidade da Guarda Civil Municipal de Niterói perante a sociedade. </w:t>
      </w:r>
    </w:p>
    <w:p w:rsidR="00000000" w:rsidDel="00000000" w:rsidP="00000000" w:rsidRDefault="00000000" w:rsidRPr="00000000" w14:paraId="0000004F">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equipes da Coordenadoria Ambiental da Guarda Municipal de Niterói, já salvaram a vida de MILHARES ANIMAIS SILVESTRES. Entre os animais resgatados estão espécimes como gambás, corujas, morcegos, lagartos, capivaras, gaviões, jibóias, maritacas, corujas, bichos-preguiça, tatus, etc.</w:t>
      </w:r>
    </w:p>
    <w:p w:rsidR="00000000" w:rsidDel="00000000" w:rsidP="00000000" w:rsidRDefault="00000000" w:rsidRPr="00000000" w14:paraId="00000050">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Estes resgates feitos, pelos agentes da CMA, exigem na sua grande maioria, uma capacitação, como foi o caso de um gavião foi resgatado entre duas colunas dentro de um prédio no Fonseca, Zona Norte da cidade, em um local de difícil acesso e sem possibilidade de sair por conta própria.  No caso de  Piratininga, no qual Funcionários que trabalham nas obras do Parque Orla Piratininga (POP) Alfredo Sirkis, na Região Oceânica, encontraram um jacaré de papo-amarelo na foz do Rio Cafubá, e que teve que ser removido por conta das obras.</w:t>
      </w:r>
    </w:p>
    <w:p w:rsidR="00000000" w:rsidDel="00000000" w:rsidP="00000000" w:rsidRDefault="00000000" w:rsidRPr="00000000" w14:paraId="00000051">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Como estes dois resgates, citados acima, centenas de outros já foram realizados pelos os agentes, que demandam capacitação, para cada tipo de situação. Em cada resgate é feito um procedimento de acordo com a espécie. Num primeiro momento os animais passam por uma avaliação pela própria equipe de resgate, e se não apresentarem nenhum tipo de ferimento ou precisarem de cuidados específicos, são reintegrados à unidade de conservação mais próxima.</w:t>
      </w:r>
    </w:p>
    <w:p w:rsidR="00000000" w:rsidDel="00000000" w:rsidP="00000000" w:rsidRDefault="00000000" w:rsidRPr="00000000" w14:paraId="00000052">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Já os que são capturados e apresentam algum tipo de ferimento são encaminhados para instituições como o Centro de Reabilitação de Animais Silvestres (Cras), que fica em Vargem Pequena, na Zona Oeste do Rio; Econservation, empresa de estudos e projetos ambientais, Centro de Triagens de Animais Silvestres (Cetas), em Seropédica; ou Instituto Vital Brazil quando é o caso de cobra venenosa.</w:t>
      </w:r>
    </w:p>
    <w:p w:rsidR="00000000" w:rsidDel="00000000" w:rsidP="00000000" w:rsidRDefault="00000000" w:rsidRPr="00000000" w14:paraId="00000053">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Entendemos que as ações da prefeitura voltadas à preservação ambiental, principalmente as que dizem respeito a FAUNA SILVESTRE estão indo por um bom caminho, e assim NÃO PODEMOS DIMINUIR OS CUIDADOS QUE VÊM SENDO ADOTADOS, dessa forma essa emenda visa manter e aumentar uma previsão que a própria prefeitura tinha feito no PPA e LOA, e assim avançarmos com a pauta ambiental, e com os compromissos internacionais assumidos  pela atual gestão.</w:t>
      </w:r>
    </w:p>
    <w:p w:rsidR="00000000" w:rsidDel="00000000" w:rsidP="00000000" w:rsidRDefault="00000000" w:rsidRPr="00000000" w14:paraId="00000054">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tudo exposto acima, entendemos que a capacitação, o treinamento e a qualificação constante dos agentes da Coordenadoria Ambiental da Guarda Municipal de Niterói, é extremamente necessária quer seja para manter a efetividade na prevenção de queimadas, bem como tornando mais célere e preciso o atendimento nas questões que envolve a fauna Silvestre, ou para atuarem, com mais eficiência na conservação e preservação do meio ambiente como um todo. </w:t>
      </w:r>
    </w:p>
    <w:p w:rsidR="00000000" w:rsidDel="00000000" w:rsidP="00000000" w:rsidRDefault="00000000" w:rsidRPr="00000000" w14:paraId="00000055">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novos conhecimentos adquiridos permitirão prevenir e reprimir crimes e infrações ambientais, além do resgate e captura de animais silvestres em situação de risco ou maus-tratos com mais eficiência. Conto com o apoio e o voto de meus pares para aprovação da presente emenda.</w:t>
      </w:r>
    </w:p>
    <w:p w:rsidR="00000000" w:rsidDel="00000000" w:rsidP="00000000" w:rsidRDefault="00000000" w:rsidRPr="00000000" w14:paraId="0000005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6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6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6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6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6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6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6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M2EviMIQyRd0LthPbCVUuo3AJg==">CgMxLjAyCGguZ2pkZ3hzOAByITFZQzdZX2xSTWRNMzBvNk9rSFlEaVdlOE5sa19laDgwTw==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