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026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“Construção e manutenção de dois novos Conselhos Tutelares”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“Construção e manutenção de dois novos Conselhos Tutelares”,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dois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de dois novos Conselhos Tutelares para atender à demanda legal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3.300.000,00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criação de dois novos Conselhos Tutelares é uma medida necessária e importante para garantir a efetiva proteção dos direitos das crianças e adolescentes na cidade de Niterói, tendo em vista que hoje possuímos apenas três conselhos.</w:t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Conselho Tutelar é um órgão fundamental para a defesa dos direitos da infância e da adolescência, sendo responsável por zelar pelo cumprimento do Estatuto da Criança e do Adolescente (ECA) e por atuar na promoção e proteção desses direitos.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legislação brasileira estabelece a criação de pelo menos um Conselho Tutelar em cada município, porém, quando a população ultrapassa 100 mil habitantes, é recomendado que sejam criados mais conselhos, de forma a garantir uma atuação eficiente e abrangente. No caso de uma cidade com mais de 500 mil habitantes, a legislação prevê a necessidade de pelo menos cinco Conselhos Tutelares.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criação de mais Conselhos Tutelares tem como objetivo principal ampliar a capacidade de atendimento e garantir uma atuação mais próxima e efetiva junto à comunidade. Com um número maior de conselhos, é possível descentralizar o atendimento, tornando-o mais acessível aos cidadãos e facilitando a identificação e resolução de situações de violação dos direitos infantojuvenis.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ampliação do número de Conselhos Tutelares contribui para a redução da carga de trabalho e a melhoria das condições de atuação dos conselheiros, que muitas vezes enfrentam uma demanda elevada de casos a serem acompanhados. Com um quadro de conselheiros mais equilibrado em relação ao número de habitantes, é possível garantir um melhor atendimento individualizado e um acompanhamento mais próximo das situações que demandam intervenção e proteção.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presença de mais Conselhos Tutelares também pode promover uma maior proximidade entre os conselheiros e a população local, possibilitando uma atuação mais integrada com as demais instâncias de proteção dos direitos das crianças e adolescentes, como escolas, unidades de saúde, delegacias, entre outros.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A8ch8UKetYQVxNo0mkf4UpqPGg==">CgMxLjAyCGguZ2pkZ3hzOAByITFMUmRLdC1qSWQ2ajlTVG9INm12V05CcXlaT2pwRDZGYg==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