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008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Regulamentação e apoio às cozinhas comunitárias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Regulamentação e apoio às cozinhas comunitárias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0142 SEGURANÇA ALIMENTAR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Regulamentação e apoio às cozinhas comunitárias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Regulamentação e apoio às cozinhas comunitárias existentes no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5.100.000,00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cozinhas comunitárias desempenham um papel crucial na luta contra a insegurança alimentar nas cidades. Elas são instrumentos importantes para garantir que todas as pessoas tenham acesso a refeições adequadas e nutritivas, independentemente de sua situação econômica ou social. Abaixo estão algumas razões pelas quais o apoio às cozinhas comunitárias é fundamental nessa luta: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Acesso à alimentação: As cozinhas comunitárias fornecem refeições acessíveis e de qualidade para indivíduos e famílias que enfrentam dificuldades econômicas. Elas atuam como uma rede de segurança alimentar, suprindo as necessidades básicas de alimentação das pessoas que não conseguem adquirir alimentos suficientes.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Promoção da nutrição: Muitas cozinhas comunitárias têm o objetivo de oferecer refeições nutritivas e balanceadas. Elas se esforçam para incluir alimentos saudáveis, ricos em nutrientes e frescos, garantindo que as pessoas tenham acesso a uma alimentação adequada para uma vida saudável. Essa abordagem pode ajudar a combater a desnutrição e outras doenças relacionadas à falta de nutrientes.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Fortalecimento da comunidade: As cozinhas comunitárias são locais onde as pessoas podem se reunir, socializar e construir laços de solidariedade. Além de fornecerem alimentos, essas cozinhas também criam um ambiente acolhedor e inclusivo. Elas promovem a participação comunitária, envolvendo voluntários e incentivando a colaboração entre os membros da comunidade. Isso fortalece os laços sociais e contribui para o bem-estar geral da comunidade.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Redução do desperdício de alimentos: As cozinhas comunitárias desempenham um papel importante na redução do desperdício de alimentos. Elas podem receber doações de alimentos que, de outra forma, seriam jogados fora por supermercados, restaurantes e produtores locais. Ao aproveitar esses alimentos excedentes, as cozinhas comunitárias transformam o desperdício em refeições nutritivas para aqueles que precisam.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Empoderamento e autonomia: Ao oferecer apoio às cozinhas comunitárias, as comunidades são capacitadas a tomar medidas para combater a insegurança alimentar por conta própria. Elas têm a oportunidade de se tornarem autossuficientes na produção de alimentos e no compartilhamento de recursos. Isso promove a autonomia e a resiliência das comunidades, permitindo que elas se tornem menos dependentes de programas governamentais e instituições de caridade.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combater efetivamente a insegurança alimentar, é essencial que as cozinhas comunitárias recebam apoio adequado. Isso inclui financiamento, doações de alimentos, voluntariado e políticas públicas que reconheçam e valorizem o trabalho realizado por essas iniciativas. Com um apoio abrangente, as cozinhas comunitárias podem continuar a desempenhar um papel vital na promoção da segurança alimentar, contribuindo para comunidades mais saudáveis e resilientes.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i53paUWObj1Ynno245kImWM7IQ==">CgMxLjAyCGguZ2pkZ3hzOAByITFwMEhyeERnSEJyYVFaOXVXbEtSMVpxZmc1SXRsQzM4UQ==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