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006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“Aquisição e manutenção de castramóveis” no Projeto de Lei nº 193/2023</w:t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“Aquisição e manutenção de castramóveis”,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e manutenção de castramóveis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de dois castramóveis para melhor cobertura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42.01</w:t>
            </w:r>
          </w:p>
        </w:tc>
        <w:tc>
          <w:tcPr>
            <w:tcBorders>
              <w:top w:color="333333" w:space="0" w:sz="6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353535" w:space="0" w:sz="6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150.000,00</w:t>
            </w:r>
          </w:p>
        </w:tc>
        <w:tc>
          <w:tcPr>
            <w:tcBorders>
              <w:top w:color="353535" w:space="0" w:sz="6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5.150.000,00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aquisição de castramóveis pelo município é de extrema importância para a comunidade, principalmente para os bairros mais carentes e afastados. Esses veículos especializados permitem a realização de procedimentos de baixa complexidade e a castração de cães e gatos diretamente nos locais onde a demanda é maior.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descentralização parcial do serviço de castração traz diversos benefícios para a população. Primeiramente, ela permite um atendimento mais abrangente, alcançando áreas que antes não tinham fácil acesso aos Centros de Controle de Zoonoses e Centros de Controle Populacional de Animais Domésticos. Isso é especialmente relevante em regiões periféricas, onde a falta de recursos e transporte dificulta o acesso aos serviços de cuidados veterinários.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Com a presença dos castramóveis nos bairros mais distantes, os animais de estimação serão mais bem cuidados e terão acesso à castração, evitando assim problemas relacionados à superpopulação animal. A castração é fundamental para controlar a reprodução descontrolada de cães e gatos, reduzindo o número de animais abandonados, que muitas vezes sofrem com a falta de cuidados adequados.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Além disso, a castração traz diversos benefícios individuais para os animais. Ela ajuda a prevenir doenças, como câncer de mama, infecções uterinas e problemas de próstata, aumentando a expectativa de vida dos animais de estimação. Também contribui para a redução de comportamentos indesejados, como marcação de território, agressividade e fugas.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Com a presença dos castramóveis, a conscientização sobre a importância da castração também será disseminada, já que esses veículos funcionam como unidades móveis de atendimento e informação. Dessa forma, os tutores de animais de estimação terão acesso a orientações sobre cuidados básicos, vacinação e outros procedimentos essenciais para a saúde e bem-estar dos animais.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Em resumo, a aquisição de castramóveis pelo município e sua implantação na cidade são medidas que trazem inúmeros benefícios para a população e para os animais. Com a descentralização do serviço de castração, mais animais serão atendidos, evitando o sofrimento causado pela superpopulação e contribuindo para um controle mais efetivo da saúde e do bem-estar animal.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tv4gJG7WOBsUScq8j9ufKCAb9w==">CgMxLjAyCGguZ2pkZ3hzOAByITFwWEdJbDVaT0dSZ2QxcHVyYzVOLUxWRnpZZkNxOWRmWg==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