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004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“Operacionalização do aluguel social dos despejados do Edifício Nossa Senhora da Conceição”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“Operacionalização do aluguel social dos despejados do Edifício Nossa Senhora da Conceição”,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Operacionalização do aluguel social dos despejados do Edifício Nossa Senhora da Conceição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Operacionalização do aluguel social destinado aos moradores despejados do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Edifício Nossa Senhora da Conceição,  localizado no número 327 da Av Amaral Peixoto,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‘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4.800.000,00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garantia de verbas para o aluguel social das pessoas despejadas do "Prédio da Caixa" em 2019 é de extrema importância, especialmente considerando a falta de encaminhamento definitivo por parte do Poder Público para lidar com o problema da falta de moradia. A situação em que muitas dessas pessoas se encontram atualmente, muitas delas morando nas ruas e passando fome, exige uma resposta imediata e efetiva.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entanto, é importante ressaltar que o aluguel social deve ser visto como uma solução temporária para atender às necessidades imediatas dessas pessoas desabrigadas. O aluguel social pode fornecer abrigo e uma chance de estabilidade, permitindo que elas se afastem das ruas e encontrem condições mínimas de moradia.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entanto, a solução definitiva para o problema da falta de moradia só pode ser alcançada por meio do investimento em moradias populares e políticas habitacionais sustentáveis. É essencial que o Poder Público desenvolva programas que visem à construção e disponibilização de habitações acessíveis, especialmente para aqueles que não possuem recursos financeiros para obter moradias adequadas no mercado imobiliário.</w:t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moradias populares não apenas fornecem um lar estável para as pessoas, mas também contribuem para a construção de comunidades saudáveis e integradas. Esses projetos habitacionais podem ser planejados levando em consideração a proximidade de serviços públicos, escolas, hospitais e oportunidades de emprego, criando um ambiente propício para o crescimento e a inclusão social.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o desenvolvimento de moradias populares gera empregos na indústria da construção civil, impulsiona a economia local e fortalece a infraestrutura das áreas afetadas. É um investimento social significativo que tem o potencial de impactar positivamente tanto as famílias desabrigadas quanto a sociedade como um todo.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Portanto, embora o aluguel social seja importante como uma medida emergencial para garantir que as pessoas despejadas tenham um teto sobre suas cabeças e possam evitar a fome e a vida nas ruas, é necessário que o Poder Público encare essa política como temporária. A solução definitiva para a falta de moradia só será alcançada por meio do desenvolvimento de moradias populares acessíveis e de políticas habitacionais abrangentes, que visem a proporcionar um lar seguro e adequado para todas as pessoas.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nT9XE5oE2PYVjdsBmhqmAHQErQ==">CgMxLjAyCGguZ2pkZ3hzOAByITExYWVrX3dacGNzWng2elZiXzNDQlE3WllJLVB4SUxVMg==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