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   Construção de Sede para a UMEI Senador Vasconcelos Torres           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0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Construção de Sede para a UMEI Senador Vasconcelos Torres,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51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794.0000000000005"/>
        <w:gridCol w:w="2139.0000000000005"/>
        <w:gridCol w:w="1835.9999999999995"/>
        <w:gridCol w:w="1430.9999999999995"/>
        <w:tblGridChange w:id="0">
          <w:tblGrid>
            <w:gridCol w:w="2151"/>
            <w:gridCol w:w="1794.0000000000005"/>
            <w:gridCol w:w="2139.0000000000005"/>
            <w:gridCol w:w="1835.9999999999995"/>
            <w:gridCol w:w="1430.999999999999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0135 - Educação para todos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331.20000000000005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Construção de Sede para a UMEI Senador Vasconcelos Torres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Construção e manutenção de sede para a UMEI Senador Vasconcelos Torres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ind w:right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FUNDAÇÃO MUNICIPAL DE EDUCAÇÃO - FME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12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365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R$1.000.000,00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10.52 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23.695.0138.6067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R$ 23.268.452,12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R$ 1.000.000,00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R$ 22.268.452,12</w:t>
            </w:r>
          </w:p>
        </w:tc>
      </w:tr>
    </w:tbl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ala das Sessões, 01 de dezembro de 2023</w:t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Professor Tulio</w:t>
        <w:br w:type="textWrapping"/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Paulo Eduardo Gomes                                                                    Benny Briolly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46">
      <w:pPr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presente emenda tem por objetivo garantir verba para a construção e manutenção de uma sede para a referida unidade de ensino do Município, que não possui prédio próprio.</w:t>
      </w:r>
    </w:p>
    <w:p w:rsidR="00000000" w:rsidDel="00000000" w:rsidP="00000000" w:rsidRDefault="00000000" w:rsidRPr="00000000" w14:paraId="00000048">
      <w:pPr>
        <w:spacing w:after="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UMEI encontra-se alocada em espaço adaptado desde sua fundação, levando em conta as especificidades da educação infantil demanda, onde</w:t>
      </w: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 espaço criado para a criança deverá estar organizado de acordo com sua faixa etária isto é, propondo desafios cognitivos e motores que a farão avançar no desenvolvimento de suas potencialidades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o espaço físico atual é insuficiente. </w:t>
        <w:br w:type="textWrapping"/>
        <w:tab/>
        <w:t xml:space="preserve">Cabe ressaltar que o atual espaço também carece de acessibilidade. É justo mencionar também a atual expansão da Rede Municipal no que diz respeito ao aumento de alunos matriculados, sendo assim é necessária uma expansão para maior alocação de alunos.</w:t>
      </w:r>
    </w:p>
    <w:p w:rsidR="00000000" w:rsidDel="00000000" w:rsidP="00000000" w:rsidRDefault="00000000" w:rsidRPr="00000000" w14:paraId="00000049">
      <w:pPr>
        <w:spacing w:after="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Visto isso, é urgente a construção de uma sede para a UMEI Senador Vasconcelos Torres, dentro dos padrões estabelecidos e sua manutenção recorrente. </w:t>
      </w:r>
    </w:p>
    <w:p w:rsidR="00000000" w:rsidDel="00000000" w:rsidP="00000000" w:rsidRDefault="00000000" w:rsidRPr="00000000" w14:paraId="0000004A">
      <w:pPr>
        <w:spacing w:after="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200" w:line="360" w:lineRule="auto"/>
        <w:ind w:firstLine="72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D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E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4F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1e5G3AnB1SVji2tE9Q1erq+rOA==">CgMxLjAyCGguZ2pkZ3hzOAByITFpd2lLR0wxLXZQZzY5ZHVsbnpQS3JpWHU1MEdMbzNTRw==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