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Construção de Sede para a NAEI Sebastião Luiz Tatagiba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Construção de Sede para a NAEI Sebastião Luiz Tatagiba,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51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794.0000000000005"/>
        <w:gridCol w:w="2139.0000000000005"/>
        <w:gridCol w:w="1835.9999999999995"/>
        <w:gridCol w:w="1430.9999999999995"/>
        <w:tblGridChange w:id="0">
          <w:tblGrid>
            <w:gridCol w:w="2151"/>
            <w:gridCol w:w="1794.0000000000005"/>
            <w:gridCol w:w="2139.0000000000005"/>
            <w:gridCol w:w="1835.9999999999995"/>
            <w:gridCol w:w="1430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331.20000000000005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Construção de Sede para a NAEI Sebastião Luiz Tatagiba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Construção e manutenção de sede para o NAEI  Sebastião Luiz Tatagiba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ind w:right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FUNDAÇÃO MUNICIPAL DE EDUCAÇÃO - 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365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R$1.000.000,00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R$ 22.268.452,12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  <w:br w:type="textWrapping"/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NAEI encontra-se alocada em espaço adaptado desde sua fundação, levando em conta as especificidades da educação infantil demanda, onde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espaço criado para a criança deverá estar organizado de acordo com sua faixa etária isto é, propondo desafios cognitivos e motores que a farão avançar no desenvolvimento de suas potencialidades</w:t>
      </w:r>
      <w:r w:rsidDel="00000000" w:rsidR="00000000" w:rsidRPr="00000000">
        <w:rPr>
          <w:sz w:val="24"/>
          <w:szCs w:val="24"/>
          <w:rtl w:val="0"/>
        </w:rPr>
        <w:t xml:space="preserve">, o espaço físico atual é insuficiente. </w:t>
        <w:br w:type="textWrapping"/>
        <w:tab/>
        <w:t xml:space="preserve">Cabe ressaltar que o atual espaço também carece de acessibilidade. É justo mencionar também a atual expansão da Rede Municipal no que diz respeito ao aumento de alunos matriculados, sendo assim é necessária uma expansão para maior alocação de alunos.</w:t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Visto isso, é urgente a construção de uma sede para a NAEI Sebastião Luiz Tatagiba, dentro dos padrões estabelecidos e sua manutenção recorrente. </w:t>
      </w:r>
    </w:p>
    <w:p w:rsidR="00000000" w:rsidDel="00000000" w:rsidP="00000000" w:rsidRDefault="00000000" w:rsidRPr="00000000" w14:paraId="0000004B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200" w:line="360" w:lineRule="auto"/>
        <w:ind w:firstLine="72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2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