
<file path=[Content_Types].xml><?xml version="1.0" encoding="utf-8"?>
<Types xmlns="http://schemas.openxmlformats.org/package/2006/content-types">
  <Default ContentType="application/xml" Extension="xml"/>
  <Default ContentType="image/png" Extension="png"/>
  <Default ContentType="application/vnd.openxmlformats-package.relationships+xml" Extension="rels"/>
  <Override ContentType="application/vnd.openxmlformats-officedocument.wordprocessingml.settings+xml" PartName="/word/settings.xml"/>
  <Override ContentType="application/xml" PartName="/customXML/item1.xml"/>
  <Override ContentType="application/vnd.openxmlformats-officedocument.customXmlProperties+xml" PartName="/customXML/itemProps1.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Override ContentType="application/vnd.openxmlformats-officedocument.wordprocessingml.header+xml" PartName="/word/header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body>
    <w:p w:rsidR="00000000" w:rsidDel="00000000" w:rsidP="00000000" w:rsidRDefault="00000000" w:rsidRPr="00000000" w14:paraId="00000001">
      <w:pPr>
        <w:spacing w:after="0" w:lineRule="auto"/>
        <w:rPr/>
      </w:pPr>
      <w:r w:rsidDel="00000000" w:rsidR="00000000" w:rsidRPr="00000000">
        <w:rPr>
          <w:rtl w:val="0"/>
        </w:rPr>
      </w:r>
    </w:p>
    <w:p w:rsidR="00000000" w:rsidDel="00000000" w:rsidP="00000000" w:rsidRDefault="00000000" w:rsidRPr="00000000" w14:paraId="00000002">
      <w:pPr>
        <w:spacing w:after="0" w:lineRule="auto"/>
        <w:jc w:val="center"/>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EMENDA ADITIVA Nº________ AO PROJETO DE LEI Nº 193/2023</w:t>
      </w:r>
    </w:p>
    <w:p w:rsidR="00000000" w:rsidDel="00000000" w:rsidP="00000000" w:rsidRDefault="00000000" w:rsidRPr="00000000" w14:paraId="00000003">
      <w:pPr>
        <w:spacing w:after="120" w:lineRule="auto"/>
        <w:jc w:val="center"/>
        <w:rPr>
          <w:rFonts w:ascii="Times New Roman" w:cs="Times New Roman" w:eastAsia="Times New Roman" w:hAnsi="Times New Roman"/>
          <w:b w:val="1"/>
          <w:sz w:val="10"/>
          <w:szCs w:val="10"/>
        </w:rPr>
      </w:pPr>
      <w:r w:rsidDel="00000000" w:rsidR="00000000" w:rsidRPr="00000000">
        <w:rPr>
          <w:rtl w:val="0"/>
        </w:rPr>
      </w:r>
    </w:p>
    <w:p w:rsidR="00000000" w:rsidDel="00000000" w:rsidP="00000000" w:rsidRDefault="00000000" w:rsidRPr="00000000" w14:paraId="00000004">
      <w:pPr>
        <w:spacing w:after="0" w:lineRule="auto"/>
        <w:jc w:val="center"/>
        <w:rPr>
          <w:rFonts w:ascii="Times New Roman" w:cs="Times New Roman" w:eastAsia="Times New Roman" w:hAnsi="Times New Roman"/>
          <w:b w:val="1"/>
          <w:sz w:val="10"/>
          <w:szCs w:val="10"/>
        </w:rPr>
      </w:pPr>
      <w:r w:rsidDel="00000000" w:rsidR="00000000" w:rsidRPr="00000000">
        <w:rPr>
          <w:rtl w:val="0"/>
        </w:rPr>
      </w:r>
    </w:p>
    <w:p w:rsidR="00000000" w:rsidDel="00000000" w:rsidP="00000000" w:rsidRDefault="00000000" w:rsidRPr="00000000" w14:paraId="00000005">
      <w:pPr>
        <w:spacing w:after="0" w:lineRule="auto"/>
        <w:ind w:left="4678" w:firstLine="0"/>
        <w:jc w:val="both"/>
        <w:rPr>
          <w:rFonts w:ascii="Arial" w:cs="Arial" w:eastAsia="Arial" w:hAnsi="Arial"/>
          <w:b w:val="1"/>
          <w:sz w:val="24"/>
          <w:szCs w:val="24"/>
        </w:rPr>
      </w:pPr>
      <w:r w:rsidDel="00000000" w:rsidR="00000000" w:rsidRPr="00000000">
        <w:rPr>
          <w:rFonts w:ascii="Arial" w:cs="Arial" w:eastAsia="Arial" w:hAnsi="Arial"/>
          <w:b w:val="1"/>
          <w:sz w:val="24"/>
          <w:szCs w:val="24"/>
          <w:rtl w:val="0"/>
        </w:rPr>
        <w:t xml:space="preserve">Acrescenta ação    instalação de semáforos com sinal sonoro          no Projeto de Lei nº 193/2023</w:t>
      </w:r>
    </w:p>
    <w:p w:rsidR="00000000" w:rsidDel="00000000" w:rsidP="00000000" w:rsidRDefault="00000000" w:rsidRPr="00000000" w14:paraId="00000006">
      <w:pPr>
        <w:spacing w:after="0" w:lineRule="auto"/>
        <w:ind w:left="4678" w:firstLine="0"/>
        <w:jc w:val="both"/>
        <w:rPr>
          <w:rFonts w:ascii="Arial" w:cs="Arial" w:eastAsia="Arial" w:hAnsi="Arial"/>
          <w:b w:val="1"/>
          <w:sz w:val="24"/>
          <w:szCs w:val="24"/>
        </w:rPr>
      </w:pPr>
      <w:r w:rsidDel="00000000" w:rsidR="00000000" w:rsidRPr="00000000">
        <w:rPr>
          <w:rtl w:val="0"/>
        </w:rPr>
      </w:r>
    </w:p>
    <w:p w:rsidR="00000000" w:rsidDel="00000000" w:rsidP="00000000" w:rsidRDefault="00000000" w:rsidRPr="00000000" w14:paraId="00000007">
      <w:pPr>
        <w:spacing w:after="0" w:lineRule="auto"/>
        <w:ind w:left="3969" w:firstLine="0"/>
        <w:jc w:val="both"/>
        <w:rPr>
          <w:rFonts w:ascii="Arial" w:cs="Arial" w:eastAsia="Arial" w:hAnsi="Arial"/>
          <w:b w:val="1"/>
          <w:sz w:val="24"/>
          <w:szCs w:val="24"/>
        </w:rPr>
      </w:pPr>
      <w:r w:rsidDel="00000000" w:rsidR="00000000" w:rsidRPr="00000000">
        <w:rPr>
          <w:rtl w:val="0"/>
        </w:rPr>
      </w:r>
    </w:p>
    <w:p w:rsidR="00000000" w:rsidDel="00000000" w:rsidP="00000000" w:rsidRDefault="00000000" w:rsidRPr="00000000" w14:paraId="00000008">
      <w:pPr>
        <w:spacing w:after="0" w:lineRule="auto"/>
        <w:ind w:left="3969" w:firstLine="0"/>
        <w:jc w:val="both"/>
        <w:rPr>
          <w:rFonts w:ascii="Arial" w:cs="Arial" w:eastAsia="Arial" w:hAnsi="Arial"/>
          <w:b w:val="1"/>
          <w:sz w:val="24"/>
          <w:szCs w:val="24"/>
        </w:rPr>
      </w:pPr>
      <w:r w:rsidDel="00000000" w:rsidR="00000000" w:rsidRPr="00000000">
        <w:rPr>
          <w:rtl w:val="0"/>
        </w:rPr>
      </w:r>
    </w:p>
    <w:p w:rsidR="00000000" w:rsidDel="00000000" w:rsidP="00000000" w:rsidRDefault="00000000" w:rsidRPr="00000000" w14:paraId="00000009">
      <w:pPr>
        <w:spacing w:after="120" w:lineRule="auto"/>
        <w:jc w:val="both"/>
        <w:rPr>
          <w:rFonts w:ascii="Arial" w:cs="Arial" w:eastAsia="Arial" w:hAnsi="Arial"/>
          <w:b w:val="1"/>
          <w:sz w:val="24"/>
          <w:szCs w:val="24"/>
        </w:rPr>
      </w:pPr>
      <w:r w:rsidDel="00000000" w:rsidR="00000000" w:rsidRPr="00000000">
        <w:rPr>
          <w:rFonts w:ascii="Arial" w:cs="Arial" w:eastAsia="Arial" w:hAnsi="Arial"/>
          <w:b w:val="1"/>
          <w:sz w:val="24"/>
          <w:szCs w:val="24"/>
          <w:rtl w:val="0"/>
        </w:rPr>
        <w:t xml:space="preserve">Art. 1º </w:t>
      </w:r>
      <w:r w:rsidDel="00000000" w:rsidR="00000000" w:rsidRPr="00000000">
        <w:rPr>
          <w:rFonts w:ascii="Arial" w:cs="Arial" w:eastAsia="Arial" w:hAnsi="Arial"/>
          <w:sz w:val="24"/>
          <w:szCs w:val="24"/>
          <w:rtl w:val="0"/>
        </w:rPr>
        <w:t xml:space="preserve">- Fica adicionada ação orçamentária instalação de semáforos com sinal sonoro, ao Projeto de Lei Nº   193/ 2023, conforme tabela abaixo:</w:t>
      </w:r>
      <w:r w:rsidDel="00000000" w:rsidR="00000000" w:rsidRPr="00000000">
        <w:rPr>
          <w:rtl w:val="0"/>
        </w:rPr>
      </w:r>
    </w:p>
    <w:tbl>
      <w:tblPr>
        <w:tblStyle w:val="Table1"/>
        <w:tblW w:w="9348.0" w:type="dxa"/>
        <w:jc w:val="left"/>
        <w:tblBorders>
          <w:top w:color="000000" w:space="0" w:sz="6" w:val="single"/>
          <w:left w:color="000000" w:space="0" w:sz="6" w:val="single"/>
          <w:bottom w:color="000000" w:space="0" w:sz="6" w:val="single"/>
          <w:right w:color="000000" w:space="0" w:sz="6" w:val="single"/>
        </w:tblBorders>
        <w:tblLayout w:type="fixed"/>
        <w:tblLook w:val="0400"/>
      </w:tblPr>
      <w:tblGrid>
        <w:gridCol w:w="2151"/>
        <w:gridCol w:w="1484"/>
        <w:gridCol w:w="2042"/>
        <w:gridCol w:w="1739"/>
        <w:gridCol w:w="1932"/>
        <w:tblGridChange w:id="0">
          <w:tblGrid>
            <w:gridCol w:w="2151"/>
            <w:gridCol w:w="1484"/>
            <w:gridCol w:w="2042"/>
            <w:gridCol w:w="1739"/>
            <w:gridCol w:w="1932"/>
          </w:tblGrid>
        </w:tblGridChange>
      </w:tblGrid>
      <w:tr>
        <w:trPr>
          <w:cantSplit w:val="0"/>
          <w:trHeight w:val="300" w:hRule="atLeast"/>
          <w:tblHeader w:val="0"/>
        </w:trPr>
        <w:tc>
          <w:tcPr>
            <w:tcBorders>
              <w:top w:color="353535" w:space="0" w:sz="6" w:val="single"/>
              <w:left w:color="353535" w:space="0" w:sz="6" w:val="single"/>
              <w:bottom w:color="333333" w:space="0" w:sz="6" w:val="single"/>
              <w:right w:color="353535" w:space="0" w:sz="6" w:val="single"/>
            </w:tcBorders>
            <w:shd w:fill="auto" w:val="clear"/>
            <w:vAlign w:val="center"/>
          </w:tcPr>
          <w:p w:rsidR="00000000" w:rsidDel="00000000" w:rsidP="00000000" w:rsidRDefault="00000000" w:rsidRPr="00000000" w14:paraId="0000000A">
            <w:pPr>
              <w:spacing w:after="0" w:line="240" w:lineRule="auto"/>
              <w:rPr>
                <w:rFonts w:ascii="Arial" w:cs="Arial" w:eastAsia="Arial" w:hAnsi="Arial"/>
                <w:b w:val="1"/>
                <w:sz w:val="20"/>
                <w:szCs w:val="20"/>
              </w:rPr>
            </w:pPr>
            <w:r w:rsidDel="00000000" w:rsidR="00000000" w:rsidRPr="00000000">
              <w:rPr>
                <w:rFonts w:ascii="Arial" w:cs="Arial" w:eastAsia="Arial" w:hAnsi="Arial"/>
                <w:b w:val="1"/>
                <w:sz w:val="20"/>
                <w:szCs w:val="20"/>
                <w:rtl w:val="0"/>
              </w:rPr>
              <w:t xml:space="preserve">PROGRAMA</w:t>
            </w:r>
          </w:p>
        </w:tc>
        <w:tc>
          <w:tcPr>
            <w:gridSpan w:val="4"/>
            <w:tcBorders>
              <w:top w:color="353535" w:space="0" w:sz="6" w:val="single"/>
              <w:left w:color="353535" w:space="0" w:sz="6" w:val="single"/>
              <w:bottom w:color="333333" w:space="0" w:sz="6" w:val="single"/>
              <w:right w:color="353535" w:space="0" w:sz="6" w:val="single"/>
            </w:tcBorders>
            <w:shd w:fill="auto" w:val="clear"/>
            <w:vAlign w:val="center"/>
          </w:tcPr>
          <w:p w:rsidR="00000000" w:rsidDel="00000000" w:rsidP="00000000" w:rsidRDefault="00000000" w:rsidRPr="00000000" w14:paraId="0000000B">
            <w:pPr>
              <w:spacing w:after="0" w:line="240" w:lineRule="auto"/>
              <w:rPr>
                <w:rFonts w:ascii="Arial" w:cs="Arial" w:eastAsia="Arial" w:hAnsi="Arial"/>
                <w:sz w:val="20"/>
                <w:szCs w:val="20"/>
              </w:rPr>
            </w:pPr>
            <w:r w:rsidDel="00000000" w:rsidR="00000000" w:rsidRPr="00000000">
              <w:rPr>
                <w:rtl w:val="0"/>
              </w:rPr>
              <w:t xml:space="preserve">0140 JUSTIÇA, CIDADANIA E ACESSIBILIDADE</w:t>
            </w:r>
            <w:r w:rsidDel="00000000" w:rsidR="00000000" w:rsidRPr="00000000">
              <w:rPr>
                <w:rtl w:val="0"/>
              </w:rPr>
            </w:r>
          </w:p>
        </w:tc>
      </w:tr>
      <w:tr>
        <w:trPr>
          <w:cantSplit w:val="0"/>
          <w:trHeight w:val="285" w:hRule="atLeast"/>
          <w:tblHeader w:val="0"/>
        </w:trPr>
        <w:tc>
          <w:tcPr>
            <w:tcBorders>
              <w:top w:color="353535" w:space="0" w:sz="6" w:val="single"/>
              <w:left w:color="353535" w:space="0" w:sz="6" w:val="single"/>
              <w:bottom w:color="333333" w:space="0" w:sz="6" w:val="single"/>
              <w:right w:color="353535" w:space="0" w:sz="6" w:val="single"/>
            </w:tcBorders>
            <w:shd w:fill="auto" w:val="clear"/>
            <w:vAlign w:val="center"/>
          </w:tcPr>
          <w:p w:rsidR="00000000" w:rsidDel="00000000" w:rsidP="00000000" w:rsidRDefault="00000000" w:rsidRPr="00000000" w14:paraId="0000000F">
            <w:pPr>
              <w:spacing w:after="0" w:line="240" w:lineRule="auto"/>
              <w:rPr>
                <w:rFonts w:ascii="Arial" w:cs="Arial" w:eastAsia="Arial" w:hAnsi="Arial"/>
                <w:b w:val="1"/>
                <w:sz w:val="20"/>
                <w:szCs w:val="20"/>
              </w:rPr>
            </w:pPr>
            <w:r w:rsidDel="00000000" w:rsidR="00000000" w:rsidRPr="00000000">
              <w:rPr>
                <w:rFonts w:ascii="Arial" w:cs="Arial" w:eastAsia="Arial" w:hAnsi="Arial"/>
                <w:b w:val="1"/>
                <w:sz w:val="20"/>
                <w:szCs w:val="20"/>
                <w:rtl w:val="0"/>
              </w:rPr>
              <w:t xml:space="preserve">TÍTULO DA AÇÃO</w:t>
            </w:r>
          </w:p>
        </w:tc>
        <w:tc>
          <w:tcPr>
            <w:gridSpan w:val="4"/>
            <w:tcBorders>
              <w:top w:color="353535" w:space="0" w:sz="6" w:val="single"/>
              <w:left w:color="353535" w:space="0" w:sz="6" w:val="single"/>
              <w:bottom w:color="333333" w:space="0" w:sz="6" w:val="single"/>
              <w:right w:color="353535" w:space="0" w:sz="6" w:val="single"/>
            </w:tcBorders>
            <w:shd w:fill="auto" w:val="clear"/>
            <w:vAlign w:val="center"/>
          </w:tcPr>
          <w:p w:rsidR="00000000" w:rsidDel="00000000" w:rsidP="00000000" w:rsidRDefault="00000000" w:rsidRPr="00000000" w14:paraId="00000010">
            <w:pPr>
              <w:spacing w:after="0" w:line="240" w:lineRule="auto"/>
              <w:rPr>
                <w:rFonts w:ascii="Arial" w:cs="Arial" w:eastAsia="Arial" w:hAnsi="Arial"/>
                <w:sz w:val="20"/>
                <w:szCs w:val="20"/>
              </w:rPr>
            </w:pPr>
            <w:r w:rsidDel="00000000" w:rsidR="00000000" w:rsidRPr="00000000">
              <w:rPr>
                <w:rFonts w:ascii="Arial" w:cs="Arial" w:eastAsia="Arial" w:hAnsi="Arial"/>
                <w:sz w:val="20"/>
                <w:szCs w:val="20"/>
                <w:rtl w:val="0"/>
              </w:rPr>
              <w:t xml:space="preserve"> </w:t>
            </w:r>
            <w:r w:rsidDel="00000000" w:rsidR="00000000" w:rsidRPr="00000000">
              <w:rPr>
                <w:rtl w:val="0"/>
              </w:rPr>
              <w:t xml:space="preserve">Instalação de semáforos com sinal sonoro</w:t>
            </w:r>
            <w:r w:rsidDel="00000000" w:rsidR="00000000" w:rsidRPr="00000000">
              <w:rPr>
                <w:rtl w:val="0"/>
              </w:rPr>
            </w:r>
          </w:p>
        </w:tc>
      </w:tr>
      <w:tr>
        <w:trPr>
          <w:cantSplit w:val="0"/>
          <w:trHeight w:val="300" w:hRule="atLeast"/>
          <w:tblHeader w:val="0"/>
        </w:trPr>
        <w:tc>
          <w:tcPr>
            <w:tcBorders>
              <w:top w:color="353535" w:space="0" w:sz="6" w:val="single"/>
              <w:left w:color="353535" w:space="0" w:sz="6" w:val="single"/>
              <w:bottom w:color="333333" w:space="0" w:sz="6" w:val="single"/>
              <w:right w:color="353535" w:space="0" w:sz="6" w:val="single"/>
            </w:tcBorders>
            <w:shd w:fill="auto" w:val="clear"/>
            <w:vAlign w:val="center"/>
          </w:tcPr>
          <w:p w:rsidR="00000000" w:rsidDel="00000000" w:rsidP="00000000" w:rsidRDefault="00000000" w:rsidRPr="00000000" w14:paraId="00000014">
            <w:pPr>
              <w:spacing w:after="0" w:line="240" w:lineRule="auto"/>
              <w:rPr>
                <w:rFonts w:ascii="Arial" w:cs="Arial" w:eastAsia="Arial" w:hAnsi="Arial"/>
                <w:b w:val="1"/>
                <w:sz w:val="20"/>
                <w:szCs w:val="20"/>
              </w:rPr>
            </w:pPr>
            <w:r w:rsidDel="00000000" w:rsidR="00000000" w:rsidRPr="00000000">
              <w:rPr>
                <w:rFonts w:ascii="Arial" w:cs="Arial" w:eastAsia="Arial" w:hAnsi="Arial"/>
                <w:b w:val="1"/>
                <w:sz w:val="20"/>
                <w:szCs w:val="20"/>
                <w:rtl w:val="0"/>
              </w:rPr>
              <w:t xml:space="preserve">DESCRIÇÃO DA AÇÃO</w:t>
            </w:r>
          </w:p>
        </w:tc>
        <w:tc>
          <w:tcPr>
            <w:gridSpan w:val="4"/>
            <w:tcBorders>
              <w:top w:color="353535" w:space="0" w:sz="6" w:val="single"/>
              <w:left w:color="353535" w:space="0" w:sz="6" w:val="single"/>
              <w:bottom w:color="000000" w:space="0" w:sz="4" w:val="single"/>
              <w:right w:color="353535" w:space="0" w:sz="6" w:val="single"/>
            </w:tcBorders>
            <w:shd w:fill="auto" w:val="clear"/>
            <w:vAlign w:val="center"/>
          </w:tcPr>
          <w:p w:rsidR="00000000" w:rsidDel="00000000" w:rsidP="00000000" w:rsidRDefault="00000000" w:rsidRPr="00000000" w14:paraId="00000015">
            <w:pPr>
              <w:widowControl w:val="0"/>
              <w:spacing w:after="0" w:line="240" w:lineRule="auto"/>
              <w:rPr>
                <w:rFonts w:ascii="Arial" w:cs="Arial" w:eastAsia="Arial" w:hAnsi="Arial"/>
                <w:sz w:val="20"/>
                <w:szCs w:val="20"/>
              </w:rPr>
            </w:pPr>
            <w:r w:rsidDel="00000000" w:rsidR="00000000" w:rsidRPr="00000000">
              <w:rPr>
                <w:rtl w:val="0"/>
              </w:rPr>
              <w:t xml:space="preserve">Instalação de semáforos  com sinal sonoro nos logradouros de Niterói</w:t>
            </w:r>
            <w:r w:rsidDel="00000000" w:rsidR="00000000" w:rsidRPr="00000000">
              <w:rPr>
                <w:rtl w:val="0"/>
              </w:rPr>
            </w:r>
          </w:p>
        </w:tc>
      </w:tr>
      <w:tr>
        <w:trPr>
          <w:cantSplit w:val="0"/>
          <w:trHeight w:val="300" w:hRule="atLeast"/>
          <w:tblHeader w:val="0"/>
        </w:trPr>
        <w:tc>
          <w:tcPr>
            <w:tcBorders>
              <w:top w:color="353535" w:space="0" w:sz="6" w:val="single"/>
              <w:left w:color="353535" w:space="0" w:sz="6" w:val="single"/>
              <w:bottom w:color="333333" w:space="0" w:sz="6" w:val="single"/>
              <w:right w:color="000000" w:space="0" w:sz="4" w:val="single"/>
            </w:tcBorders>
            <w:shd w:fill="auto" w:val="clear"/>
            <w:vAlign w:val="center"/>
          </w:tcPr>
          <w:p w:rsidR="00000000" w:rsidDel="00000000" w:rsidP="00000000" w:rsidRDefault="00000000" w:rsidRPr="00000000" w14:paraId="00000019">
            <w:pPr>
              <w:spacing w:after="0" w:line="240" w:lineRule="auto"/>
              <w:rPr>
                <w:rFonts w:ascii="Arial" w:cs="Arial" w:eastAsia="Arial" w:hAnsi="Arial"/>
                <w:sz w:val="20"/>
                <w:szCs w:val="20"/>
              </w:rPr>
            </w:pPr>
            <w:r w:rsidDel="00000000" w:rsidR="00000000" w:rsidRPr="00000000">
              <w:rPr>
                <w:rFonts w:ascii="Arial" w:cs="Arial" w:eastAsia="Arial" w:hAnsi="Arial"/>
                <w:b w:val="1"/>
                <w:sz w:val="20"/>
                <w:szCs w:val="20"/>
                <w:rtl w:val="0"/>
              </w:rPr>
              <w:t xml:space="preserve">UNIDADE ORÇAMENTÁRIA </w:t>
            </w:r>
            <w:r w:rsidDel="00000000" w:rsidR="00000000" w:rsidRPr="00000000">
              <w:rPr>
                <w:rFonts w:ascii="Arial" w:cs="Arial" w:eastAsia="Arial" w:hAnsi="Arial"/>
                <w:sz w:val="20"/>
                <w:szCs w:val="20"/>
                <w:rtl w:val="0"/>
              </w:rPr>
              <w:t xml:space="preserve"> </w:t>
            </w:r>
          </w:p>
        </w:tc>
        <w:tc>
          <w:tcPr>
            <w:gridSpan w:val="2"/>
            <w:tcBorders>
              <w:top w:color="000000" w:space="0" w:sz="4" w:val="single"/>
              <w:left w:color="000000" w:space="0" w:sz="4" w:val="single"/>
              <w:bottom w:color="000000" w:space="0" w:sz="4" w:val="single"/>
              <w:right w:color="000000" w:space="0" w:sz="0" w:val="nil"/>
            </w:tcBorders>
            <w:shd w:fill="auto" w:val="clear"/>
            <w:vAlign w:val="center"/>
          </w:tcPr>
          <w:p w:rsidR="00000000" w:rsidDel="00000000" w:rsidP="00000000" w:rsidRDefault="00000000" w:rsidRPr="00000000" w14:paraId="0000001A">
            <w:pPr>
              <w:spacing w:after="0" w:line="240" w:lineRule="auto"/>
              <w:rPr>
                <w:rFonts w:ascii="Arial" w:cs="Arial" w:eastAsia="Arial" w:hAnsi="Arial"/>
                <w:sz w:val="20"/>
                <w:szCs w:val="20"/>
              </w:rPr>
            </w:pPr>
            <w:r w:rsidDel="00000000" w:rsidR="00000000" w:rsidRPr="00000000">
              <w:rPr>
                <w:sz w:val="18"/>
                <w:szCs w:val="18"/>
                <w:rtl w:val="0"/>
              </w:rPr>
              <w:t xml:space="preserve">22.01 - SECRETARIA MUNICIPAL DE URBANISMO</w:t>
            </w:r>
            <w:r w:rsidDel="00000000" w:rsidR="00000000" w:rsidRPr="00000000">
              <w:rPr>
                <w:rtl w:val="0"/>
              </w:rPr>
            </w:r>
          </w:p>
        </w:tc>
        <w:tc>
          <w:tcPr>
            <w:tcBorders>
              <w:top w:color="000000" w:space="0" w:sz="4" w:val="single"/>
              <w:left w:color="000000" w:space="0" w:sz="0" w:val="nil"/>
              <w:bottom w:color="000000" w:space="0" w:sz="4" w:val="single"/>
              <w:right w:color="000000" w:space="0" w:sz="0" w:val="nil"/>
            </w:tcBorders>
            <w:shd w:fill="auto" w:val="clear"/>
            <w:vAlign w:val="center"/>
          </w:tcPr>
          <w:p w:rsidR="00000000" w:rsidDel="00000000" w:rsidP="00000000" w:rsidRDefault="00000000" w:rsidRPr="00000000" w14:paraId="0000001C">
            <w:pPr>
              <w:spacing w:after="0" w:line="240" w:lineRule="auto"/>
              <w:rPr>
                <w:rFonts w:ascii="Arial" w:cs="Arial" w:eastAsia="Arial" w:hAnsi="Arial"/>
                <w:sz w:val="20"/>
                <w:szCs w:val="20"/>
              </w:rPr>
            </w:pPr>
            <w:r w:rsidDel="00000000" w:rsidR="00000000" w:rsidRPr="00000000">
              <w:rPr>
                <w:rtl w:val="0"/>
              </w:rPr>
            </w:r>
          </w:p>
        </w:tc>
        <w:tc>
          <w:tcPr>
            <w:tcBorders>
              <w:top w:color="000000" w:space="0" w:sz="4" w:val="single"/>
              <w:left w:color="000000" w:space="0" w:sz="0" w:val="nil"/>
              <w:bottom w:color="000000" w:space="0" w:sz="4" w:val="single"/>
              <w:right w:color="000000" w:space="0" w:sz="4" w:val="single"/>
            </w:tcBorders>
            <w:shd w:fill="auto" w:val="clear"/>
            <w:vAlign w:val="center"/>
          </w:tcPr>
          <w:p w:rsidR="00000000" w:rsidDel="00000000" w:rsidP="00000000" w:rsidRDefault="00000000" w:rsidRPr="00000000" w14:paraId="0000001D">
            <w:pPr>
              <w:spacing w:after="0" w:line="240" w:lineRule="auto"/>
              <w:rPr>
                <w:rFonts w:ascii="Arial" w:cs="Arial" w:eastAsia="Arial" w:hAnsi="Arial"/>
                <w:sz w:val="20"/>
                <w:szCs w:val="20"/>
              </w:rPr>
            </w:pPr>
            <w:r w:rsidDel="00000000" w:rsidR="00000000" w:rsidRPr="00000000">
              <w:rPr>
                <w:rtl w:val="0"/>
              </w:rPr>
            </w:r>
          </w:p>
        </w:tc>
      </w:tr>
      <w:tr>
        <w:trPr>
          <w:cantSplit w:val="0"/>
          <w:trHeight w:val="300" w:hRule="atLeast"/>
          <w:tblHeader w:val="0"/>
        </w:trPr>
        <w:tc>
          <w:tcPr>
            <w:tcBorders>
              <w:top w:color="333333" w:space="0" w:sz="6" w:val="single"/>
              <w:left w:color="353535" w:space="0" w:sz="6" w:val="single"/>
              <w:bottom w:color="353535" w:space="0" w:sz="6" w:val="single"/>
              <w:right w:color="353535" w:space="0" w:sz="6" w:val="single"/>
            </w:tcBorders>
            <w:shd w:fill="auto" w:val="clear"/>
            <w:vAlign w:val="center"/>
          </w:tcPr>
          <w:p w:rsidR="00000000" w:rsidDel="00000000" w:rsidP="00000000" w:rsidRDefault="00000000" w:rsidRPr="00000000" w14:paraId="0000001E">
            <w:pPr>
              <w:spacing w:after="0" w:line="240" w:lineRule="auto"/>
              <w:rPr>
                <w:rFonts w:ascii="Arial" w:cs="Arial" w:eastAsia="Arial" w:hAnsi="Arial"/>
                <w:sz w:val="20"/>
                <w:szCs w:val="20"/>
              </w:rPr>
            </w:pPr>
            <w:r w:rsidDel="00000000" w:rsidR="00000000" w:rsidRPr="00000000">
              <w:rPr>
                <w:rFonts w:ascii="Arial" w:cs="Arial" w:eastAsia="Arial" w:hAnsi="Arial"/>
                <w:b w:val="1"/>
                <w:sz w:val="20"/>
                <w:szCs w:val="20"/>
                <w:rtl w:val="0"/>
              </w:rPr>
              <w:t xml:space="preserve">FUNÇÃO </w:t>
            </w:r>
            <w:r w:rsidDel="00000000" w:rsidR="00000000" w:rsidRPr="00000000">
              <w:rPr>
                <w:rFonts w:ascii="Arial" w:cs="Arial" w:eastAsia="Arial" w:hAnsi="Arial"/>
                <w:sz w:val="20"/>
                <w:szCs w:val="20"/>
                <w:rtl w:val="0"/>
              </w:rPr>
              <w:t xml:space="preserve"> </w:t>
            </w:r>
          </w:p>
        </w:tc>
        <w:tc>
          <w:tcPr>
            <w:gridSpan w:val="2"/>
            <w:tcBorders>
              <w:top w:color="000000" w:space="0" w:sz="4" w:val="single"/>
              <w:left w:color="353535" w:space="0" w:sz="6" w:val="single"/>
              <w:bottom w:color="353535" w:space="0" w:sz="6" w:val="single"/>
              <w:right w:color="353535" w:space="0" w:sz="6" w:val="single"/>
            </w:tcBorders>
            <w:shd w:fill="auto" w:val="clear"/>
            <w:vAlign w:val="center"/>
          </w:tcPr>
          <w:p w:rsidR="00000000" w:rsidDel="00000000" w:rsidP="00000000" w:rsidRDefault="00000000" w:rsidRPr="00000000" w14:paraId="0000001F">
            <w:pPr>
              <w:spacing w:after="0" w:line="240" w:lineRule="auto"/>
              <w:rPr>
                <w:rFonts w:ascii="Arial" w:cs="Arial" w:eastAsia="Arial" w:hAnsi="Arial"/>
                <w:sz w:val="20"/>
                <w:szCs w:val="20"/>
              </w:rPr>
            </w:pPr>
            <w:r w:rsidDel="00000000" w:rsidR="00000000" w:rsidRPr="00000000">
              <w:rPr>
                <w:rFonts w:ascii="Arial" w:cs="Arial" w:eastAsia="Arial" w:hAnsi="Arial"/>
                <w:sz w:val="20"/>
                <w:szCs w:val="20"/>
                <w:rtl w:val="0"/>
              </w:rPr>
              <w:t xml:space="preserve">15</w:t>
            </w:r>
          </w:p>
        </w:tc>
        <w:tc>
          <w:tcPr>
            <w:tcBorders>
              <w:top w:color="000000" w:space="0" w:sz="4" w:val="single"/>
              <w:left w:color="353535" w:space="0" w:sz="6" w:val="single"/>
              <w:bottom w:color="353535" w:space="0" w:sz="6" w:val="single"/>
              <w:right w:color="353535" w:space="0" w:sz="6" w:val="single"/>
            </w:tcBorders>
            <w:shd w:fill="auto" w:val="clear"/>
            <w:vAlign w:val="center"/>
          </w:tcPr>
          <w:p w:rsidR="00000000" w:rsidDel="00000000" w:rsidP="00000000" w:rsidRDefault="00000000" w:rsidRPr="00000000" w14:paraId="00000021">
            <w:pPr>
              <w:spacing w:after="0" w:line="240" w:lineRule="auto"/>
              <w:rPr>
                <w:rFonts w:ascii="Arial" w:cs="Arial" w:eastAsia="Arial" w:hAnsi="Arial"/>
                <w:sz w:val="20"/>
                <w:szCs w:val="20"/>
              </w:rPr>
            </w:pPr>
            <w:r w:rsidDel="00000000" w:rsidR="00000000" w:rsidRPr="00000000">
              <w:rPr>
                <w:rFonts w:ascii="Arial" w:cs="Arial" w:eastAsia="Arial" w:hAnsi="Arial"/>
                <w:b w:val="1"/>
                <w:sz w:val="20"/>
                <w:szCs w:val="20"/>
                <w:rtl w:val="0"/>
              </w:rPr>
              <w:t xml:space="preserve">SUBFUNÇÃO </w:t>
            </w:r>
            <w:r w:rsidDel="00000000" w:rsidR="00000000" w:rsidRPr="00000000">
              <w:rPr>
                <w:rFonts w:ascii="Arial" w:cs="Arial" w:eastAsia="Arial" w:hAnsi="Arial"/>
                <w:sz w:val="20"/>
                <w:szCs w:val="20"/>
                <w:rtl w:val="0"/>
              </w:rPr>
              <w:t xml:space="preserve"> </w:t>
            </w:r>
          </w:p>
        </w:tc>
        <w:tc>
          <w:tcPr>
            <w:tcBorders>
              <w:top w:color="000000" w:space="0" w:sz="4" w:val="single"/>
              <w:left w:color="353535" w:space="0" w:sz="6" w:val="single"/>
              <w:bottom w:color="353535" w:space="0" w:sz="6" w:val="single"/>
              <w:right w:color="353535" w:space="0" w:sz="6" w:val="single"/>
            </w:tcBorders>
            <w:shd w:fill="auto" w:val="clear"/>
            <w:vAlign w:val="center"/>
          </w:tcPr>
          <w:p w:rsidR="00000000" w:rsidDel="00000000" w:rsidP="00000000" w:rsidRDefault="00000000" w:rsidRPr="00000000" w14:paraId="00000022">
            <w:pPr>
              <w:spacing w:after="0" w:line="240" w:lineRule="auto"/>
              <w:rPr>
                <w:rFonts w:ascii="Arial" w:cs="Arial" w:eastAsia="Arial" w:hAnsi="Arial"/>
                <w:sz w:val="20"/>
                <w:szCs w:val="20"/>
              </w:rPr>
            </w:pPr>
            <w:r w:rsidDel="00000000" w:rsidR="00000000" w:rsidRPr="00000000">
              <w:rPr>
                <w:rFonts w:ascii="Arial" w:cs="Arial" w:eastAsia="Arial" w:hAnsi="Arial"/>
                <w:sz w:val="20"/>
                <w:szCs w:val="20"/>
                <w:rtl w:val="0"/>
              </w:rPr>
              <w:t xml:space="preserve">242</w:t>
            </w:r>
          </w:p>
        </w:tc>
      </w:tr>
      <w:tr>
        <w:trPr>
          <w:cantSplit w:val="0"/>
          <w:trHeight w:val="311" w:hRule="atLeast"/>
          <w:tblHeader w:val="0"/>
        </w:trPr>
        <w:tc>
          <w:tcPr>
            <w:gridSpan w:val="5"/>
            <w:tcBorders>
              <w:top w:color="353535" w:space="0" w:sz="6" w:val="single"/>
              <w:left w:color="353535" w:space="0" w:sz="6" w:val="single"/>
              <w:bottom w:color="353535" w:space="0" w:sz="6" w:val="single"/>
              <w:right w:color="353535" w:space="0" w:sz="6" w:val="single"/>
            </w:tcBorders>
            <w:shd w:fill="eaeaea" w:val="clear"/>
            <w:vAlign w:val="center"/>
          </w:tcPr>
          <w:p w:rsidR="00000000" w:rsidDel="00000000" w:rsidP="00000000" w:rsidRDefault="00000000" w:rsidRPr="00000000" w14:paraId="00000023">
            <w:pPr>
              <w:spacing w:after="0" w:line="240" w:lineRule="auto"/>
              <w:rPr>
                <w:rFonts w:ascii="Arial" w:cs="Arial" w:eastAsia="Arial" w:hAnsi="Arial"/>
                <w:sz w:val="20"/>
                <w:szCs w:val="20"/>
              </w:rPr>
            </w:pPr>
            <w:r w:rsidDel="00000000" w:rsidR="00000000" w:rsidRPr="00000000">
              <w:rPr>
                <w:rFonts w:ascii="Arial" w:cs="Arial" w:eastAsia="Arial" w:hAnsi="Arial"/>
                <w:b w:val="1"/>
                <w:sz w:val="20"/>
                <w:szCs w:val="20"/>
                <w:rtl w:val="0"/>
              </w:rPr>
              <w:t xml:space="preserve">METAS FÍSICO-FINANCEIRAS DA AÇÃO ORÇAMENTÁRIA – ANO 2024</w:t>
            </w:r>
            <w:r w:rsidDel="00000000" w:rsidR="00000000" w:rsidRPr="00000000">
              <w:rPr>
                <w:rtl w:val="0"/>
              </w:rPr>
            </w:r>
          </w:p>
        </w:tc>
      </w:tr>
      <w:tr>
        <w:trPr>
          <w:cantSplit w:val="0"/>
          <w:trHeight w:val="435" w:hRule="atLeast"/>
          <w:tblHeader w:val="0"/>
        </w:trPr>
        <w:tc>
          <w:tcPr>
            <w:tcBorders>
              <w:top w:color="353535" w:space="0" w:sz="6" w:val="single"/>
              <w:left w:color="333333" w:space="0" w:sz="6" w:val="single"/>
              <w:bottom w:color="000000" w:space="0" w:sz="4" w:val="single"/>
              <w:right w:color="000000" w:space="0" w:sz="4" w:val="single"/>
            </w:tcBorders>
            <w:shd w:fill="auto" w:val="clear"/>
            <w:vAlign w:val="center"/>
          </w:tcPr>
          <w:p w:rsidR="00000000" w:rsidDel="00000000" w:rsidP="00000000" w:rsidRDefault="00000000" w:rsidRPr="00000000" w14:paraId="00000028">
            <w:pPr>
              <w:spacing w:after="0" w:line="240" w:lineRule="auto"/>
              <w:jc w:val="center"/>
              <w:rPr>
                <w:rFonts w:ascii="Arial" w:cs="Arial" w:eastAsia="Arial" w:hAnsi="Arial"/>
                <w:b w:val="1"/>
                <w:sz w:val="20"/>
                <w:szCs w:val="20"/>
              </w:rPr>
            </w:pPr>
            <w:r w:rsidDel="00000000" w:rsidR="00000000" w:rsidRPr="00000000">
              <w:rPr>
                <w:rFonts w:ascii="Arial" w:cs="Arial" w:eastAsia="Arial" w:hAnsi="Arial"/>
                <w:b w:val="1"/>
                <w:sz w:val="20"/>
                <w:szCs w:val="20"/>
                <w:rtl w:val="0"/>
              </w:rPr>
              <w:t xml:space="preserve">VALOR PROPOSTO</w:t>
            </w:r>
          </w:p>
        </w:tc>
        <w:tc>
          <w:tcPr>
            <w:tcBorders>
              <w:top w:color="000000" w:space="0" w:sz="0" w:val="nil"/>
              <w:left w:color="000000" w:space="0" w:sz="4" w:val="single"/>
              <w:bottom w:color="000000" w:space="0" w:sz="4" w:val="single"/>
              <w:right w:color="000000" w:space="0" w:sz="0" w:val="nil"/>
            </w:tcBorders>
            <w:shd w:fill="auto" w:val="clear"/>
            <w:vAlign w:val="center"/>
          </w:tcPr>
          <w:p w:rsidR="00000000" w:rsidDel="00000000" w:rsidP="00000000" w:rsidRDefault="00000000" w:rsidRPr="00000000" w14:paraId="00000029">
            <w:pPr>
              <w:spacing w:after="0" w:line="240" w:lineRule="auto"/>
              <w:jc w:val="center"/>
              <w:rPr>
                <w:rFonts w:ascii="Arial" w:cs="Arial" w:eastAsia="Arial" w:hAnsi="Arial"/>
                <w:sz w:val="20"/>
                <w:szCs w:val="20"/>
              </w:rPr>
            </w:pPr>
            <w:r w:rsidDel="00000000" w:rsidR="00000000" w:rsidRPr="00000000">
              <w:rPr>
                <w:rFonts w:ascii="Arial" w:cs="Arial" w:eastAsia="Arial" w:hAnsi="Arial"/>
                <w:sz w:val="20"/>
                <w:szCs w:val="20"/>
                <w:rtl w:val="0"/>
              </w:rPr>
              <w:t xml:space="preserve">300.000,00</w:t>
            </w:r>
          </w:p>
        </w:tc>
        <w:tc>
          <w:tcPr>
            <w:tcBorders>
              <w:top w:color="000000" w:space="0" w:sz="0" w:val="nil"/>
              <w:left w:color="000000" w:space="0" w:sz="0" w:val="nil"/>
              <w:bottom w:color="000000" w:space="0" w:sz="4" w:val="single"/>
              <w:right w:color="000000" w:space="0" w:sz="0" w:val="nil"/>
            </w:tcBorders>
            <w:shd w:fill="auto" w:val="clear"/>
            <w:vAlign w:val="center"/>
          </w:tcPr>
          <w:p w:rsidR="00000000" w:rsidDel="00000000" w:rsidP="00000000" w:rsidRDefault="00000000" w:rsidRPr="00000000" w14:paraId="0000002A">
            <w:pPr>
              <w:spacing w:after="0" w:line="240" w:lineRule="auto"/>
              <w:jc w:val="center"/>
              <w:rPr>
                <w:rFonts w:ascii="Arial" w:cs="Arial" w:eastAsia="Arial" w:hAnsi="Arial"/>
                <w:sz w:val="20"/>
                <w:szCs w:val="20"/>
              </w:rPr>
            </w:pPr>
            <w:r w:rsidDel="00000000" w:rsidR="00000000" w:rsidRPr="00000000">
              <w:rPr>
                <w:rtl w:val="0"/>
              </w:rPr>
            </w:r>
          </w:p>
        </w:tc>
        <w:tc>
          <w:tcPr>
            <w:gridSpan w:val="2"/>
            <w:tcBorders>
              <w:top w:color="000000" w:space="0" w:sz="0" w:val="nil"/>
              <w:left w:color="000000" w:space="0" w:sz="0" w:val="nil"/>
              <w:bottom w:color="000000" w:space="0" w:sz="4" w:val="single"/>
              <w:right w:color="000000" w:space="0" w:sz="4" w:val="single"/>
            </w:tcBorders>
            <w:shd w:fill="auto" w:val="clear"/>
            <w:vAlign w:val="center"/>
          </w:tcPr>
          <w:p w:rsidR="00000000" w:rsidDel="00000000" w:rsidP="00000000" w:rsidRDefault="00000000" w:rsidRPr="00000000" w14:paraId="0000002B">
            <w:pPr>
              <w:spacing w:after="0" w:line="240" w:lineRule="auto"/>
              <w:jc w:val="center"/>
              <w:rPr>
                <w:rFonts w:ascii="Arial" w:cs="Arial" w:eastAsia="Arial" w:hAnsi="Arial"/>
                <w:sz w:val="20"/>
                <w:szCs w:val="20"/>
              </w:rPr>
            </w:pPr>
            <w:r w:rsidDel="00000000" w:rsidR="00000000" w:rsidRPr="00000000">
              <w:rPr>
                <w:rtl w:val="0"/>
              </w:rPr>
            </w:r>
          </w:p>
        </w:tc>
      </w:tr>
    </w:tbl>
    <w:p w:rsidR="00000000" w:rsidDel="00000000" w:rsidP="00000000" w:rsidRDefault="00000000" w:rsidRPr="00000000" w14:paraId="0000002D">
      <w:pPr>
        <w:spacing w:after="120" w:lineRule="auto"/>
        <w:jc w:val="both"/>
        <w:rPr>
          <w:rFonts w:ascii="Arial" w:cs="Arial" w:eastAsia="Arial" w:hAnsi="Arial"/>
          <w:b w:val="1"/>
          <w:sz w:val="20"/>
          <w:szCs w:val="20"/>
        </w:rPr>
      </w:pPr>
      <w:r w:rsidDel="00000000" w:rsidR="00000000" w:rsidRPr="00000000">
        <w:rPr>
          <w:rtl w:val="0"/>
        </w:rPr>
      </w:r>
    </w:p>
    <w:p w:rsidR="00000000" w:rsidDel="00000000" w:rsidP="00000000" w:rsidRDefault="00000000" w:rsidRPr="00000000" w14:paraId="0000002E">
      <w:pPr>
        <w:spacing w:after="120" w:lineRule="auto"/>
        <w:jc w:val="both"/>
        <w:rPr>
          <w:rFonts w:ascii="Arial" w:cs="Arial" w:eastAsia="Arial" w:hAnsi="Arial"/>
          <w:sz w:val="24"/>
          <w:szCs w:val="24"/>
        </w:rPr>
      </w:pPr>
      <w:r w:rsidDel="00000000" w:rsidR="00000000" w:rsidRPr="00000000">
        <w:rPr>
          <w:rFonts w:ascii="Arial" w:cs="Arial" w:eastAsia="Arial" w:hAnsi="Arial"/>
          <w:b w:val="1"/>
          <w:sz w:val="24"/>
          <w:szCs w:val="24"/>
          <w:rtl w:val="0"/>
        </w:rPr>
        <w:t xml:space="preserve">Art. 2º </w:t>
      </w:r>
      <w:r w:rsidDel="00000000" w:rsidR="00000000" w:rsidRPr="00000000">
        <w:rPr>
          <w:rFonts w:ascii="Arial" w:cs="Arial" w:eastAsia="Arial" w:hAnsi="Arial"/>
          <w:sz w:val="24"/>
          <w:szCs w:val="24"/>
          <w:rtl w:val="0"/>
        </w:rPr>
        <w:t xml:space="preserve">- Os valores para a execução da ação acima, serão compensados conforme quadro abaixo:</w:t>
      </w:r>
    </w:p>
    <w:p w:rsidR="00000000" w:rsidDel="00000000" w:rsidP="00000000" w:rsidRDefault="00000000" w:rsidRPr="00000000" w14:paraId="0000002F">
      <w:pPr>
        <w:spacing w:after="120" w:lineRule="auto"/>
        <w:jc w:val="both"/>
        <w:rPr>
          <w:rFonts w:ascii="Arial" w:cs="Arial" w:eastAsia="Arial" w:hAnsi="Arial"/>
          <w:sz w:val="20"/>
          <w:szCs w:val="20"/>
        </w:rPr>
      </w:pPr>
      <w:r w:rsidDel="00000000" w:rsidR="00000000" w:rsidRPr="00000000">
        <w:rPr>
          <w:rtl w:val="0"/>
        </w:rPr>
      </w:r>
    </w:p>
    <w:tbl>
      <w:tblPr>
        <w:tblStyle w:val="Table2"/>
        <w:tblW w:w="8488.0" w:type="dxa"/>
        <w:jc w:val="left"/>
        <w:tblBorders>
          <w:top w:color="000000" w:space="0" w:sz="6" w:val="single"/>
          <w:left w:color="000000" w:space="0" w:sz="6" w:val="single"/>
          <w:bottom w:color="000000" w:space="0" w:sz="6" w:val="single"/>
          <w:right w:color="000000" w:space="0" w:sz="6" w:val="single"/>
        </w:tblBorders>
        <w:tblLayout w:type="fixed"/>
        <w:tblLook w:val="0400"/>
      </w:tblPr>
      <w:tblGrid>
        <w:gridCol w:w="2431"/>
        <w:gridCol w:w="6057"/>
        <w:tblGridChange w:id="0">
          <w:tblGrid>
            <w:gridCol w:w="2431"/>
            <w:gridCol w:w="6057"/>
          </w:tblGrid>
        </w:tblGridChange>
      </w:tblGrid>
      <w:tr>
        <w:trPr>
          <w:cantSplit w:val="0"/>
          <w:trHeight w:val="274" w:hRule="atLeast"/>
          <w:tblHeader w:val="0"/>
        </w:trPr>
        <w:tc>
          <w:tcPr>
            <w:tcBorders>
              <w:top w:color="353535" w:space="0" w:sz="6" w:val="single"/>
              <w:left w:color="353535" w:space="0" w:sz="6" w:val="single"/>
              <w:bottom w:color="333333" w:space="0" w:sz="6" w:val="single"/>
              <w:right w:color="353535" w:space="0" w:sz="6" w:val="single"/>
            </w:tcBorders>
            <w:shd w:fill="auto" w:val="clear"/>
            <w:vAlign w:val="center"/>
          </w:tcPr>
          <w:p w:rsidR="00000000" w:rsidDel="00000000" w:rsidP="00000000" w:rsidRDefault="00000000" w:rsidRPr="00000000" w14:paraId="00000030">
            <w:pPr>
              <w:spacing w:after="0" w:line="240" w:lineRule="auto"/>
              <w:rPr>
                <w:rFonts w:ascii="Arial" w:cs="Arial" w:eastAsia="Arial" w:hAnsi="Arial"/>
                <w:b w:val="1"/>
                <w:sz w:val="20"/>
                <w:szCs w:val="20"/>
              </w:rPr>
            </w:pPr>
            <w:bookmarkStart w:colFirst="0" w:colLast="0" w:name="_heading=h.gjdgxs" w:id="0"/>
            <w:bookmarkEnd w:id="0"/>
            <w:r w:rsidDel="00000000" w:rsidR="00000000" w:rsidRPr="00000000">
              <w:rPr>
                <w:rFonts w:ascii="Arial" w:cs="Arial" w:eastAsia="Arial" w:hAnsi="Arial"/>
                <w:b w:val="1"/>
                <w:sz w:val="20"/>
                <w:szCs w:val="20"/>
                <w:rtl w:val="0"/>
              </w:rPr>
              <w:t xml:space="preserve">ÓRGÃO/UNIDADE ORÇAMENTÁRIA </w:t>
            </w:r>
            <w:r w:rsidDel="00000000" w:rsidR="00000000" w:rsidRPr="00000000">
              <w:rPr>
                <w:rFonts w:ascii="Arial" w:cs="Arial" w:eastAsia="Arial" w:hAnsi="Arial"/>
                <w:sz w:val="20"/>
                <w:szCs w:val="20"/>
                <w:rtl w:val="0"/>
              </w:rPr>
              <w:t xml:space="preserve"> </w:t>
            </w:r>
            <w:r w:rsidDel="00000000" w:rsidR="00000000" w:rsidRPr="00000000">
              <w:rPr>
                <w:rtl w:val="0"/>
              </w:rPr>
            </w:r>
          </w:p>
        </w:tc>
        <w:tc>
          <w:tcPr>
            <w:tcBorders>
              <w:top w:color="353535" w:space="0" w:sz="6" w:val="single"/>
              <w:left w:color="353535" w:space="0" w:sz="6" w:val="single"/>
              <w:bottom w:color="333333" w:space="0" w:sz="6" w:val="single"/>
              <w:right w:color="353535" w:space="0" w:sz="6" w:val="single"/>
            </w:tcBorders>
            <w:shd w:fill="auto" w:val="clear"/>
            <w:vAlign w:val="center"/>
          </w:tcPr>
          <w:p w:rsidR="00000000" w:rsidDel="00000000" w:rsidP="00000000" w:rsidRDefault="00000000" w:rsidRPr="00000000" w14:paraId="00000031">
            <w:pPr>
              <w:spacing w:after="0" w:line="240" w:lineRule="auto"/>
              <w:rPr>
                <w:rFonts w:ascii="Arial" w:cs="Arial" w:eastAsia="Arial" w:hAnsi="Arial"/>
                <w:sz w:val="20"/>
                <w:szCs w:val="20"/>
              </w:rPr>
            </w:pPr>
            <w:r w:rsidDel="00000000" w:rsidR="00000000" w:rsidRPr="00000000">
              <w:rPr>
                <w:rFonts w:ascii="Arial" w:cs="Arial" w:eastAsia="Arial" w:hAnsi="Arial"/>
                <w:sz w:val="20"/>
                <w:szCs w:val="20"/>
                <w:rtl w:val="0"/>
              </w:rPr>
              <w:t xml:space="preserve">10.52</w:t>
            </w:r>
          </w:p>
        </w:tc>
      </w:tr>
      <w:tr>
        <w:trPr>
          <w:cantSplit w:val="0"/>
          <w:trHeight w:val="274" w:hRule="atLeast"/>
          <w:tblHeader w:val="0"/>
        </w:trPr>
        <w:tc>
          <w:tcPr>
            <w:tcBorders>
              <w:top w:color="353535" w:space="0" w:sz="6" w:val="single"/>
              <w:left w:color="353535" w:space="0" w:sz="6" w:val="single"/>
              <w:bottom w:color="333333" w:space="0" w:sz="6" w:val="single"/>
              <w:right w:color="353535" w:space="0" w:sz="6" w:val="single"/>
            </w:tcBorders>
            <w:shd w:fill="auto" w:val="clear"/>
            <w:vAlign w:val="center"/>
          </w:tcPr>
          <w:p w:rsidR="00000000" w:rsidDel="00000000" w:rsidP="00000000" w:rsidRDefault="00000000" w:rsidRPr="00000000" w14:paraId="00000032">
            <w:pPr>
              <w:spacing w:after="0" w:line="240" w:lineRule="auto"/>
              <w:rPr>
                <w:rFonts w:ascii="Arial" w:cs="Arial" w:eastAsia="Arial" w:hAnsi="Arial"/>
                <w:b w:val="1"/>
                <w:sz w:val="20"/>
                <w:szCs w:val="20"/>
              </w:rPr>
            </w:pPr>
            <w:r w:rsidDel="00000000" w:rsidR="00000000" w:rsidRPr="00000000">
              <w:rPr>
                <w:rFonts w:ascii="Arial" w:cs="Arial" w:eastAsia="Arial" w:hAnsi="Arial"/>
                <w:b w:val="1"/>
                <w:sz w:val="20"/>
                <w:szCs w:val="20"/>
                <w:rtl w:val="0"/>
              </w:rPr>
              <w:t xml:space="preserve">FUNCIONAL PROGRAMÁTICA (PROGRAMA DE TRABALHO)</w:t>
            </w:r>
          </w:p>
        </w:tc>
        <w:tc>
          <w:tcPr>
            <w:tcBorders>
              <w:top w:color="353535" w:space="0" w:sz="6" w:val="single"/>
              <w:left w:color="353535" w:space="0" w:sz="6" w:val="single"/>
              <w:bottom w:color="333333" w:space="0" w:sz="6" w:val="single"/>
              <w:right w:color="353535" w:space="0" w:sz="6" w:val="single"/>
            </w:tcBorders>
            <w:shd w:fill="auto" w:val="clear"/>
            <w:vAlign w:val="center"/>
          </w:tcPr>
          <w:p w:rsidR="00000000" w:rsidDel="00000000" w:rsidP="00000000" w:rsidRDefault="00000000" w:rsidRPr="00000000" w14:paraId="00000033">
            <w:pPr>
              <w:spacing w:after="0" w:line="240" w:lineRule="auto"/>
              <w:rPr>
                <w:rFonts w:ascii="Arial" w:cs="Arial" w:eastAsia="Arial" w:hAnsi="Arial"/>
                <w:sz w:val="20"/>
                <w:szCs w:val="20"/>
              </w:rPr>
            </w:pPr>
            <w:r w:rsidDel="00000000" w:rsidR="00000000" w:rsidRPr="00000000">
              <w:rPr>
                <w:rFonts w:ascii="Arial" w:cs="Arial" w:eastAsia="Arial" w:hAnsi="Arial"/>
                <w:sz w:val="20"/>
                <w:szCs w:val="20"/>
                <w:rtl w:val="0"/>
              </w:rPr>
              <w:t xml:space="preserve">23.695.0138.6067</w:t>
            </w:r>
          </w:p>
        </w:tc>
      </w:tr>
      <w:tr>
        <w:trPr>
          <w:cantSplit w:val="0"/>
          <w:trHeight w:val="300" w:hRule="atLeast"/>
          <w:tblHeader w:val="0"/>
        </w:trPr>
        <w:tc>
          <w:tcPr>
            <w:tcBorders>
              <w:top w:color="353535" w:space="0" w:sz="6" w:val="single"/>
              <w:left w:color="353535" w:space="0" w:sz="6" w:val="single"/>
              <w:bottom w:color="353535" w:space="0" w:sz="6" w:val="single"/>
              <w:right w:color="333333" w:space="0" w:sz="6" w:val="single"/>
            </w:tcBorders>
            <w:shd w:fill="auto" w:val="clear"/>
            <w:vAlign w:val="center"/>
          </w:tcPr>
          <w:p w:rsidR="00000000" w:rsidDel="00000000" w:rsidP="00000000" w:rsidRDefault="00000000" w:rsidRPr="00000000" w14:paraId="00000034">
            <w:pPr>
              <w:spacing w:after="0" w:line="240" w:lineRule="auto"/>
              <w:rPr>
                <w:rFonts w:ascii="Arial" w:cs="Arial" w:eastAsia="Arial" w:hAnsi="Arial"/>
                <w:sz w:val="20"/>
                <w:szCs w:val="20"/>
              </w:rPr>
            </w:pPr>
            <w:r w:rsidDel="00000000" w:rsidR="00000000" w:rsidRPr="00000000">
              <w:rPr>
                <w:rFonts w:ascii="Arial" w:cs="Arial" w:eastAsia="Arial" w:hAnsi="Arial"/>
                <w:b w:val="1"/>
                <w:sz w:val="20"/>
                <w:szCs w:val="20"/>
                <w:rtl w:val="0"/>
              </w:rPr>
              <w:t xml:space="preserve">META FINANCEIRA PLOA 2024</w:t>
            </w:r>
            <w:r w:rsidDel="00000000" w:rsidR="00000000" w:rsidRPr="00000000">
              <w:rPr>
                <w:rtl w:val="0"/>
              </w:rPr>
            </w:r>
          </w:p>
        </w:tc>
        <w:tc>
          <w:tcPr>
            <w:tcBorders>
              <w:top w:color="353535" w:space="0" w:sz="6" w:val="single"/>
              <w:left w:color="333333" w:space="0" w:sz="6" w:val="single"/>
              <w:bottom w:color="353535" w:space="0" w:sz="6" w:val="single"/>
              <w:right w:color="333333" w:space="0" w:sz="6" w:val="single"/>
            </w:tcBorders>
            <w:shd w:fill="auto" w:val="clear"/>
            <w:vAlign w:val="center"/>
          </w:tcPr>
          <w:p w:rsidR="00000000" w:rsidDel="00000000" w:rsidP="00000000" w:rsidRDefault="00000000" w:rsidRPr="00000000" w14:paraId="00000035">
            <w:pPr>
              <w:spacing w:after="0" w:line="276" w:lineRule="auto"/>
              <w:rPr>
                <w:rFonts w:ascii="Arial" w:cs="Arial" w:eastAsia="Arial" w:hAnsi="Arial"/>
                <w:sz w:val="20"/>
                <w:szCs w:val="20"/>
              </w:rPr>
            </w:pPr>
            <w:r w:rsidDel="00000000" w:rsidR="00000000" w:rsidRPr="00000000">
              <w:rPr>
                <w:rFonts w:ascii="Arial" w:cs="Arial" w:eastAsia="Arial" w:hAnsi="Arial"/>
                <w:rtl w:val="0"/>
              </w:rPr>
              <w:t xml:space="preserve">23.268.452,12</w:t>
            </w:r>
            <w:r w:rsidDel="00000000" w:rsidR="00000000" w:rsidRPr="00000000">
              <w:rPr>
                <w:rtl w:val="0"/>
              </w:rPr>
            </w:r>
          </w:p>
        </w:tc>
      </w:tr>
      <w:tr>
        <w:trPr>
          <w:cantSplit w:val="0"/>
          <w:trHeight w:val="300" w:hRule="atLeast"/>
          <w:tblHeader w:val="0"/>
        </w:trPr>
        <w:tc>
          <w:tcPr>
            <w:tcBorders>
              <w:top w:color="353535" w:space="0" w:sz="6" w:val="single"/>
              <w:left w:color="353535" w:space="0" w:sz="6" w:val="single"/>
              <w:bottom w:color="353535" w:space="0" w:sz="6" w:val="single"/>
              <w:right w:color="333333" w:space="0" w:sz="6" w:val="single"/>
            </w:tcBorders>
            <w:shd w:fill="auto" w:val="clear"/>
            <w:vAlign w:val="center"/>
          </w:tcPr>
          <w:p w:rsidR="00000000" w:rsidDel="00000000" w:rsidP="00000000" w:rsidRDefault="00000000" w:rsidRPr="00000000" w14:paraId="00000036">
            <w:pPr>
              <w:spacing w:after="0" w:line="240" w:lineRule="auto"/>
              <w:rPr>
                <w:rFonts w:ascii="Arial" w:cs="Arial" w:eastAsia="Arial" w:hAnsi="Arial"/>
                <w:b w:val="1"/>
                <w:sz w:val="20"/>
                <w:szCs w:val="20"/>
              </w:rPr>
            </w:pPr>
            <w:r w:rsidDel="00000000" w:rsidR="00000000" w:rsidRPr="00000000">
              <w:rPr>
                <w:rFonts w:ascii="Arial" w:cs="Arial" w:eastAsia="Arial" w:hAnsi="Arial"/>
                <w:b w:val="1"/>
                <w:sz w:val="20"/>
                <w:szCs w:val="20"/>
                <w:rtl w:val="0"/>
              </w:rPr>
              <w:t xml:space="preserve">VALOR PROPOSTO PARA COMPENSAÇÃO NA EMENDA</w:t>
            </w:r>
          </w:p>
        </w:tc>
        <w:tc>
          <w:tcPr>
            <w:tcBorders>
              <w:top w:color="353535" w:space="0" w:sz="6" w:val="single"/>
              <w:left w:color="333333" w:space="0" w:sz="6" w:val="single"/>
              <w:bottom w:color="353535" w:space="0" w:sz="6" w:val="single"/>
              <w:right w:color="333333" w:space="0" w:sz="6" w:val="single"/>
            </w:tcBorders>
            <w:shd w:fill="auto" w:val="clear"/>
            <w:vAlign w:val="center"/>
          </w:tcPr>
          <w:p w:rsidR="00000000" w:rsidDel="00000000" w:rsidP="00000000" w:rsidRDefault="00000000" w:rsidRPr="00000000" w14:paraId="00000037">
            <w:pPr>
              <w:spacing w:after="0" w:line="240" w:lineRule="auto"/>
              <w:jc w:val="left"/>
              <w:rPr>
                <w:rFonts w:ascii="Arial" w:cs="Arial" w:eastAsia="Arial" w:hAnsi="Arial"/>
                <w:sz w:val="20"/>
                <w:szCs w:val="20"/>
              </w:rPr>
            </w:pPr>
            <w:r w:rsidDel="00000000" w:rsidR="00000000" w:rsidRPr="00000000">
              <w:rPr>
                <w:rFonts w:ascii="Arial" w:cs="Arial" w:eastAsia="Arial" w:hAnsi="Arial"/>
                <w:sz w:val="20"/>
                <w:szCs w:val="20"/>
                <w:rtl w:val="0"/>
              </w:rPr>
              <w:t xml:space="preserve">300.000,00</w:t>
            </w:r>
          </w:p>
        </w:tc>
      </w:tr>
      <w:tr>
        <w:trPr>
          <w:cantSplit w:val="0"/>
          <w:trHeight w:val="300" w:hRule="atLeast"/>
          <w:tblHeader w:val="0"/>
        </w:trPr>
        <w:tc>
          <w:tcPr>
            <w:tcBorders>
              <w:top w:color="353535" w:space="0" w:sz="6" w:val="single"/>
              <w:left w:color="353535" w:space="0" w:sz="6" w:val="single"/>
              <w:bottom w:color="353535" w:space="0" w:sz="6" w:val="single"/>
              <w:right w:color="333333" w:space="0" w:sz="6" w:val="single"/>
            </w:tcBorders>
            <w:shd w:fill="auto" w:val="clear"/>
            <w:vAlign w:val="center"/>
          </w:tcPr>
          <w:p w:rsidR="00000000" w:rsidDel="00000000" w:rsidP="00000000" w:rsidRDefault="00000000" w:rsidRPr="00000000" w14:paraId="00000038">
            <w:pPr>
              <w:spacing w:after="0" w:line="240" w:lineRule="auto"/>
              <w:rPr>
                <w:rFonts w:ascii="Arial" w:cs="Arial" w:eastAsia="Arial" w:hAnsi="Arial"/>
                <w:b w:val="1"/>
                <w:sz w:val="20"/>
                <w:szCs w:val="20"/>
              </w:rPr>
            </w:pPr>
            <w:r w:rsidDel="00000000" w:rsidR="00000000" w:rsidRPr="00000000">
              <w:rPr>
                <w:rFonts w:ascii="Arial" w:cs="Arial" w:eastAsia="Arial" w:hAnsi="Arial"/>
                <w:b w:val="1"/>
                <w:sz w:val="20"/>
                <w:szCs w:val="20"/>
                <w:rtl w:val="0"/>
              </w:rPr>
              <w:t xml:space="preserve">VALOR FINAL PROPOSTO</w:t>
            </w:r>
          </w:p>
        </w:tc>
        <w:tc>
          <w:tcPr>
            <w:tcBorders>
              <w:top w:color="353535" w:space="0" w:sz="6" w:val="single"/>
              <w:left w:color="333333" w:space="0" w:sz="6" w:val="single"/>
              <w:bottom w:color="353535" w:space="0" w:sz="6" w:val="single"/>
              <w:right w:color="333333" w:space="0" w:sz="6" w:val="single"/>
            </w:tcBorders>
            <w:shd w:fill="auto" w:val="clear"/>
            <w:vAlign w:val="center"/>
          </w:tcPr>
          <w:p w:rsidR="00000000" w:rsidDel="00000000" w:rsidP="00000000" w:rsidRDefault="00000000" w:rsidRPr="00000000" w14:paraId="00000039">
            <w:pPr>
              <w:spacing w:after="0" w:line="240" w:lineRule="auto"/>
              <w:rPr>
                <w:rFonts w:ascii="Arial" w:cs="Arial" w:eastAsia="Arial" w:hAnsi="Arial"/>
                <w:sz w:val="20"/>
                <w:szCs w:val="20"/>
              </w:rPr>
            </w:pPr>
            <w:r w:rsidDel="00000000" w:rsidR="00000000" w:rsidRPr="00000000">
              <w:rPr>
                <w:rFonts w:ascii="Arial" w:cs="Arial" w:eastAsia="Arial" w:hAnsi="Arial"/>
                <w:sz w:val="20"/>
                <w:szCs w:val="20"/>
                <w:rtl w:val="0"/>
              </w:rPr>
              <w:t xml:space="preserve">22.968.452,12</w:t>
            </w:r>
          </w:p>
        </w:tc>
      </w:tr>
    </w:tbl>
    <w:p w:rsidR="00000000" w:rsidDel="00000000" w:rsidP="00000000" w:rsidRDefault="00000000" w:rsidRPr="00000000" w14:paraId="0000003A">
      <w:pPr>
        <w:spacing w:after="120" w:lineRule="auto"/>
        <w:jc w:val="left"/>
        <w:rPr>
          <w:rFonts w:ascii="Arial" w:cs="Arial" w:eastAsia="Arial" w:hAnsi="Arial"/>
          <w:b w:val="1"/>
          <w:sz w:val="20"/>
          <w:szCs w:val="20"/>
        </w:rPr>
      </w:pPr>
      <w:r w:rsidDel="00000000" w:rsidR="00000000" w:rsidRPr="00000000">
        <w:rPr>
          <w:rtl w:val="0"/>
        </w:rPr>
      </w:r>
    </w:p>
    <w:p w:rsidR="00000000" w:rsidDel="00000000" w:rsidP="00000000" w:rsidRDefault="00000000" w:rsidRPr="00000000" w14:paraId="0000003B">
      <w:pPr>
        <w:spacing w:after="120" w:lineRule="auto"/>
        <w:jc w:val="right"/>
        <w:rPr>
          <w:rFonts w:ascii="Arial" w:cs="Arial" w:eastAsia="Arial" w:hAnsi="Arial"/>
          <w:b w:val="1"/>
          <w:sz w:val="24"/>
          <w:szCs w:val="24"/>
        </w:rPr>
      </w:pPr>
      <w:r w:rsidDel="00000000" w:rsidR="00000000" w:rsidRPr="00000000">
        <w:rPr>
          <w:rFonts w:ascii="Arial" w:cs="Arial" w:eastAsia="Arial" w:hAnsi="Arial"/>
          <w:b w:val="1"/>
          <w:sz w:val="20"/>
          <w:szCs w:val="20"/>
          <w:rtl w:val="0"/>
        </w:rPr>
        <w:t xml:space="preserve">S</w:t>
      </w:r>
      <w:r w:rsidDel="00000000" w:rsidR="00000000" w:rsidRPr="00000000">
        <w:rPr>
          <w:rFonts w:ascii="Arial" w:cs="Arial" w:eastAsia="Arial" w:hAnsi="Arial"/>
          <w:b w:val="1"/>
          <w:sz w:val="24"/>
          <w:szCs w:val="24"/>
          <w:rtl w:val="0"/>
        </w:rPr>
        <w:t xml:space="preserve">ala das Sessões, 01 de dezembro de 2023.</w:t>
      </w:r>
    </w:p>
    <w:p w:rsidR="00000000" w:rsidDel="00000000" w:rsidP="00000000" w:rsidRDefault="00000000" w:rsidRPr="00000000" w14:paraId="0000003C">
      <w:pPr>
        <w:spacing w:after="120" w:lineRule="auto"/>
        <w:jc w:val="left"/>
        <w:rPr>
          <w:rFonts w:ascii="Arial" w:cs="Arial" w:eastAsia="Arial" w:hAnsi="Arial"/>
          <w:b w:val="1"/>
          <w:sz w:val="24"/>
          <w:szCs w:val="24"/>
        </w:rPr>
      </w:pPr>
      <w:r w:rsidDel="00000000" w:rsidR="00000000" w:rsidRPr="00000000">
        <w:rPr>
          <w:rtl w:val="0"/>
        </w:rPr>
      </w:r>
    </w:p>
    <w:p w:rsidR="00000000" w:rsidDel="00000000" w:rsidP="00000000" w:rsidRDefault="00000000" w:rsidRPr="00000000" w14:paraId="0000003D">
      <w:pPr>
        <w:spacing w:after="0" w:line="240" w:lineRule="auto"/>
        <w:jc w:val="center"/>
        <w:rPr>
          <w:rFonts w:ascii="Arial" w:cs="Arial" w:eastAsia="Arial" w:hAnsi="Arial"/>
          <w:b w:val="1"/>
          <w:sz w:val="24"/>
          <w:szCs w:val="24"/>
        </w:rPr>
      </w:pPr>
      <w:r w:rsidDel="00000000" w:rsidR="00000000" w:rsidRPr="00000000">
        <w:rPr>
          <w:rtl w:val="0"/>
        </w:rPr>
      </w:r>
    </w:p>
    <w:p w:rsidR="00000000" w:rsidDel="00000000" w:rsidP="00000000" w:rsidRDefault="00000000" w:rsidRPr="00000000" w14:paraId="0000003E">
      <w:pPr>
        <w:spacing w:after="0" w:line="240" w:lineRule="auto"/>
        <w:jc w:val="center"/>
        <w:rPr>
          <w:rFonts w:ascii="Arial" w:cs="Arial" w:eastAsia="Arial" w:hAnsi="Arial"/>
          <w:b w:val="1"/>
        </w:rPr>
      </w:pPr>
      <w:r w:rsidDel="00000000" w:rsidR="00000000" w:rsidRPr="00000000">
        <w:rPr>
          <w:rtl w:val="0"/>
        </w:rPr>
      </w:r>
    </w:p>
    <w:p w:rsidR="00000000" w:rsidDel="00000000" w:rsidP="00000000" w:rsidRDefault="00000000" w:rsidRPr="00000000" w14:paraId="0000003F">
      <w:pPr>
        <w:spacing w:after="0" w:line="240" w:lineRule="auto"/>
        <w:jc w:val="center"/>
        <w:rPr>
          <w:rFonts w:ascii="Arial" w:cs="Arial" w:eastAsia="Arial" w:hAnsi="Arial"/>
          <w:b w:val="1"/>
        </w:rPr>
      </w:pPr>
      <w:r w:rsidDel="00000000" w:rsidR="00000000" w:rsidRPr="00000000">
        <w:rPr>
          <w:rtl w:val="0"/>
        </w:rPr>
      </w:r>
    </w:p>
    <w:p w:rsidR="00000000" w:rsidDel="00000000" w:rsidP="00000000" w:rsidRDefault="00000000" w:rsidRPr="00000000" w14:paraId="00000040">
      <w:pPr>
        <w:spacing w:after="0" w:line="240" w:lineRule="auto"/>
        <w:jc w:val="center"/>
        <w:rPr>
          <w:rFonts w:ascii="Arial" w:cs="Arial" w:eastAsia="Arial" w:hAnsi="Arial"/>
          <w:b w:val="1"/>
        </w:rPr>
      </w:pPr>
      <w:r w:rsidDel="00000000" w:rsidR="00000000" w:rsidRPr="00000000">
        <w:rPr>
          <w:rtl w:val="0"/>
        </w:rPr>
      </w:r>
    </w:p>
    <w:p w:rsidR="00000000" w:rsidDel="00000000" w:rsidP="00000000" w:rsidRDefault="00000000" w:rsidRPr="00000000" w14:paraId="00000041">
      <w:pPr>
        <w:spacing w:after="0" w:line="240" w:lineRule="auto"/>
        <w:jc w:val="center"/>
        <w:rPr>
          <w:rFonts w:ascii="Arial" w:cs="Arial" w:eastAsia="Arial" w:hAnsi="Arial"/>
          <w:b w:val="1"/>
        </w:rPr>
      </w:pPr>
      <w:r w:rsidDel="00000000" w:rsidR="00000000" w:rsidRPr="00000000">
        <w:rPr>
          <w:rtl w:val="0"/>
        </w:rPr>
      </w:r>
    </w:p>
    <w:p w:rsidR="00000000" w:rsidDel="00000000" w:rsidP="00000000" w:rsidRDefault="00000000" w:rsidRPr="00000000" w14:paraId="00000042">
      <w:pPr>
        <w:spacing w:after="0" w:line="240" w:lineRule="auto"/>
        <w:jc w:val="center"/>
        <w:rPr>
          <w:rFonts w:ascii="Arial" w:cs="Arial" w:eastAsia="Arial" w:hAnsi="Arial"/>
          <w:b w:val="1"/>
        </w:rPr>
      </w:pPr>
      <w:r w:rsidDel="00000000" w:rsidR="00000000" w:rsidRPr="00000000">
        <w:rPr>
          <w:rtl w:val="0"/>
        </w:rPr>
      </w:r>
    </w:p>
    <w:p w:rsidR="00000000" w:rsidDel="00000000" w:rsidP="00000000" w:rsidRDefault="00000000" w:rsidRPr="00000000" w14:paraId="00000043">
      <w:pPr>
        <w:spacing w:after="0" w:line="240" w:lineRule="auto"/>
        <w:jc w:val="center"/>
        <w:rPr>
          <w:rFonts w:ascii="Arial" w:cs="Arial" w:eastAsia="Arial" w:hAnsi="Arial"/>
          <w:b w:val="1"/>
        </w:rPr>
      </w:pPr>
      <w:r w:rsidDel="00000000" w:rsidR="00000000" w:rsidRPr="00000000">
        <w:rPr>
          <w:rtl w:val="0"/>
        </w:rPr>
      </w:r>
    </w:p>
    <w:p w:rsidR="00000000" w:rsidDel="00000000" w:rsidP="00000000" w:rsidRDefault="00000000" w:rsidRPr="00000000" w14:paraId="00000044">
      <w:pPr>
        <w:spacing w:after="0" w:line="240" w:lineRule="auto"/>
        <w:jc w:val="center"/>
        <w:rPr>
          <w:rFonts w:ascii="Arial" w:cs="Arial" w:eastAsia="Arial" w:hAnsi="Arial"/>
          <w:b w:val="1"/>
        </w:rPr>
      </w:pPr>
      <w:r w:rsidDel="00000000" w:rsidR="00000000" w:rsidRPr="00000000">
        <w:rPr>
          <w:rFonts w:ascii="Arial" w:cs="Arial" w:eastAsia="Arial" w:hAnsi="Arial"/>
          <w:b w:val="1"/>
          <w:rtl w:val="0"/>
        </w:rPr>
        <w:t xml:space="preserve">Professor Tulio</w:t>
      </w:r>
    </w:p>
    <w:p w:rsidR="00000000" w:rsidDel="00000000" w:rsidP="00000000" w:rsidRDefault="00000000" w:rsidRPr="00000000" w14:paraId="00000045">
      <w:pPr>
        <w:spacing w:after="0" w:line="240" w:lineRule="auto"/>
        <w:jc w:val="center"/>
        <w:rPr>
          <w:rFonts w:ascii="Arial" w:cs="Arial" w:eastAsia="Arial" w:hAnsi="Arial"/>
          <w:b w:val="1"/>
        </w:rPr>
      </w:pPr>
      <w:r w:rsidDel="00000000" w:rsidR="00000000" w:rsidRPr="00000000">
        <w:rPr>
          <w:rtl w:val="0"/>
        </w:rPr>
      </w:r>
    </w:p>
    <w:p w:rsidR="00000000" w:rsidDel="00000000" w:rsidP="00000000" w:rsidRDefault="00000000" w:rsidRPr="00000000" w14:paraId="00000046">
      <w:pPr>
        <w:spacing w:after="0" w:line="240" w:lineRule="auto"/>
        <w:jc w:val="center"/>
        <w:rPr>
          <w:rFonts w:ascii="Arial" w:cs="Arial" w:eastAsia="Arial" w:hAnsi="Arial"/>
          <w:b w:val="1"/>
        </w:rPr>
      </w:pPr>
      <w:r w:rsidDel="00000000" w:rsidR="00000000" w:rsidRPr="00000000">
        <w:rPr>
          <w:rtl w:val="0"/>
        </w:rPr>
      </w:r>
    </w:p>
    <w:p w:rsidR="00000000" w:rsidDel="00000000" w:rsidP="00000000" w:rsidRDefault="00000000" w:rsidRPr="00000000" w14:paraId="00000047">
      <w:pPr>
        <w:spacing w:after="0" w:line="240" w:lineRule="auto"/>
        <w:rPr>
          <w:rFonts w:ascii="Arial" w:cs="Arial" w:eastAsia="Arial" w:hAnsi="Arial"/>
          <w:b w:val="1"/>
        </w:rPr>
      </w:pPr>
      <w:r w:rsidDel="00000000" w:rsidR="00000000" w:rsidRPr="00000000">
        <w:rPr>
          <w:rFonts w:ascii="Arial" w:cs="Arial" w:eastAsia="Arial" w:hAnsi="Arial"/>
          <w:b w:val="1"/>
          <w:rtl w:val="0"/>
        </w:rPr>
        <w:t xml:space="preserve"> Paulo Eduardo Gomes                                                                 Benny Briolly</w:t>
      </w:r>
    </w:p>
    <w:p w:rsidR="00000000" w:rsidDel="00000000" w:rsidP="00000000" w:rsidRDefault="00000000" w:rsidRPr="00000000" w14:paraId="00000048">
      <w:pPr>
        <w:spacing w:after="0" w:line="240" w:lineRule="auto"/>
        <w:rPr>
          <w:rFonts w:ascii="Arial" w:cs="Arial" w:eastAsia="Arial" w:hAnsi="Arial"/>
          <w:b w:val="1"/>
        </w:rPr>
      </w:pPr>
      <w:r w:rsidDel="00000000" w:rsidR="00000000" w:rsidRPr="00000000">
        <w:rPr>
          <w:rtl w:val="0"/>
        </w:rPr>
      </w:r>
    </w:p>
    <w:p w:rsidR="00000000" w:rsidDel="00000000" w:rsidP="00000000" w:rsidRDefault="00000000" w:rsidRPr="00000000" w14:paraId="00000049">
      <w:pPr>
        <w:spacing w:after="0" w:line="240" w:lineRule="auto"/>
        <w:rPr>
          <w:rFonts w:ascii="Arial" w:cs="Arial" w:eastAsia="Arial" w:hAnsi="Arial"/>
          <w:b w:val="1"/>
        </w:rPr>
      </w:pPr>
      <w:r w:rsidDel="00000000" w:rsidR="00000000" w:rsidRPr="00000000">
        <w:rPr>
          <w:rtl w:val="0"/>
        </w:rPr>
      </w:r>
    </w:p>
    <w:p w:rsidR="00000000" w:rsidDel="00000000" w:rsidP="00000000" w:rsidRDefault="00000000" w:rsidRPr="00000000" w14:paraId="0000004A">
      <w:pPr>
        <w:spacing w:after="0" w:line="240" w:lineRule="auto"/>
        <w:rPr>
          <w:rFonts w:ascii="Arial" w:cs="Arial" w:eastAsia="Arial" w:hAnsi="Arial"/>
          <w:b w:val="1"/>
        </w:rPr>
      </w:pPr>
      <w:r w:rsidDel="00000000" w:rsidR="00000000" w:rsidRPr="00000000">
        <w:rPr>
          <w:rtl w:val="0"/>
        </w:rPr>
      </w:r>
    </w:p>
    <w:p w:rsidR="00000000" w:rsidDel="00000000" w:rsidP="00000000" w:rsidRDefault="00000000" w:rsidRPr="00000000" w14:paraId="0000004B">
      <w:pPr>
        <w:spacing w:after="0" w:line="240" w:lineRule="auto"/>
        <w:rPr>
          <w:rFonts w:ascii="Arial" w:cs="Arial" w:eastAsia="Arial" w:hAnsi="Arial"/>
          <w:b w:val="1"/>
        </w:rPr>
      </w:pPr>
      <w:r w:rsidDel="00000000" w:rsidR="00000000" w:rsidRPr="00000000">
        <w:rPr>
          <w:rtl w:val="0"/>
        </w:rPr>
      </w:r>
    </w:p>
    <w:p w:rsidR="00000000" w:rsidDel="00000000" w:rsidP="00000000" w:rsidRDefault="00000000" w:rsidRPr="00000000" w14:paraId="0000004C">
      <w:pPr>
        <w:spacing w:after="0" w:line="240" w:lineRule="auto"/>
        <w:rPr>
          <w:rFonts w:ascii="Arial" w:cs="Arial" w:eastAsia="Arial" w:hAnsi="Arial"/>
          <w:b w:val="1"/>
        </w:rPr>
      </w:pPr>
      <w:r w:rsidDel="00000000" w:rsidR="00000000" w:rsidRPr="00000000">
        <w:rPr>
          <w:rFonts w:ascii="Arial" w:cs="Arial" w:eastAsia="Arial" w:hAnsi="Arial"/>
          <w:b w:val="1"/>
          <w:rtl w:val="0"/>
        </w:rPr>
        <w:t xml:space="preserve"> Renato Cariello                         Anderson Pipico                     Daniel Marques  </w:t>
      </w:r>
    </w:p>
    <w:p w:rsidR="00000000" w:rsidDel="00000000" w:rsidP="00000000" w:rsidRDefault="00000000" w:rsidRPr="00000000" w14:paraId="0000004D">
      <w:pPr>
        <w:spacing w:after="0" w:line="240" w:lineRule="auto"/>
        <w:rPr>
          <w:rFonts w:ascii="Arial" w:cs="Arial" w:eastAsia="Arial" w:hAnsi="Arial"/>
          <w:b w:val="1"/>
        </w:rPr>
      </w:pPr>
      <w:r w:rsidDel="00000000" w:rsidR="00000000" w:rsidRPr="00000000">
        <w:rPr>
          <w:rtl w:val="0"/>
        </w:rPr>
      </w:r>
    </w:p>
    <w:p w:rsidR="00000000" w:rsidDel="00000000" w:rsidP="00000000" w:rsidRDefault="00000000" w:rsidRPr="00000000" w14:paraId="0000004E">
      <w:pPr>
        <w:spacing w:after="0" w:line="240" w:lineRule="auto"/>
        <w:rPr>
          <w:rFonts w:ascii="Arial" w:cs="Arial" w:eastAsia="Arial" w:hAnsi="Arial"/>
          <w:b w:val="1"/>
        </w:rPr>
      </w:pPr>
      <w:r w:rsidDel="00000000" w:rsidR="00000000" w:rsidRPr="00000000">
        <w:rPr>
          <w:rtl w:val="0"/>
        </w:rPr>
      </w:r>
    </w:p>
    <w:p w:rsidR="00000000" w:rsidDel="00000000" w:rsidP="00000000" w:rsidRDefault="00000000" w:rsidRPr="00000000" w14:paraId="0000004F">
      <w:pPr>
        <w:spacing w:after="0" w:line="240" w:lineRule="auto"/>
        <w:rPr>
          <w:rFonts w:ascii="Arial" w:cs="Arial" w:eastAsia="Arial" w:hAnsi="Arial"/>
          <w:b w:val="1"/>
        </w:rPr>
      </w:pPr>
      <w:r w:rsidDel="00000000" w:rsidR="00000000" w:rsidRPr="00000000">
        <w:rPr>
          <w:rtl w:val="0"/>
        </w:rPr>
      </w:r>
    </w:p>
    <w:p w:rsidR="00000000" w:rsidDel="00000000" w:rsidP="00000000" w:rsidRDefault="00000000" w:rsidRPr="00000000" w14:paraId="00000050">
      <w:pPr>
        <w:spacing w:after="0" w:line="240" w:lineRule="auto"/>
        <w:rPr>
          <w:rFonts w:ascii="Arial" w:cs="Arial" w:eastAsia="Arial" w:hAnsi="Arial"/>
          <w:b w:val="1"/>
        </w:rPr>
      </w:pPr>
      <w:r w:rsidDel="00000000" w:rsidR="00000000" w:rsidRPr="00000000">
        <w:rPr>
          <w:rtl w:val="0"/>
        </w:rPr>
      </w:r>
    </w:p>
    <w:p w:rsidR="00000000" w:rsidDel="00000000" w:rsidP="00000000" w:rsidRDefault="00000000" w:rsidRPr="00000000" w14:paraId="00000051">
      <w:pPr>
        <w:spacing w:after="0" w:line="240" w:lineRule="auto"/>
        <w:rPr>
          <w:rFonts w:ascii="Arial" w:cs="Arial" w:eastAsia="Arial" w:hAnsi="Arial"/>
          <w:b w:val="1"/>
          <w:sz w:val="24"/>
          <w:szCs w:val="24"/>
        </w:rPr>
      </w:pPr>
      <w:r w:rsidDel="00000000" w:rsidR="00000000" w:rsidRPr="00000000">
        <w:rPr>
          <w:rFonts w:ascii="Arial" w:cs="Arial" w:eastAsia="Arial" w:hAnsi="Arial"/>
          <w:b w:val="1"/>
          <w:sz w:val="24"/>
          <w:szCs w:val="24"/>
          <w:rtl w:val="0"/>
        </w:rPr>
        <w:t xml:space="preserve">Leonardo Giordano             </w:t>
      </w:r>
      <w:r w:rsidDel="00000000" w:rsidR="00000000" w:rsidRPr="00000000">
        <w:rPr>
          <w:rFonts w:ascii="Arial" w:cs="Arial" w:eastAsia="Arial" w:hAnsi="Arial"/>
          <w:b w:val="1"/>
          <w:rtl w:val="0"/>
        </w:rPr>
        <w:t xml:space="preserve"> Fabiano Gonçalvez                 </w:t>
      </w:r>
      <w:r w:rsidDel="00000000" w:rsidR="00000000" w:rsidRPr="00000000">
        <w:rPr>
          <w:rFonts w:ascii="Arial" w:cs="Arial" w:eastAsia="Arial" w:hAnsi="Arial"/>
          <w:b w:val="1"/>
          <w:sz w:val="24"/>
          <w:szCs w:val="24"/>
          <w:rtl w:val="0"/>
        </w:rPr>
        <w:t xml:space="preserve">Milton Carlos Lopes</w:t>
      </w:r>
    </w:p>
    <w:p w:rsidR="00000000" w:rsidDel="00000000" w:rsidP="00000000" w:rsidRDefault="00000000" w:rsidRPr="00000000" w14:paraId="00000052">
      <w:pPr>
        <w:spacing w:after="0" w:line="276" w:lineRule="auto"/>
        <w:ind w:right="580"/>
        <w:rPr>
          <w:rFonts w:ascii="Arial" w:cs="Arial" w:eastAsia="Arial" w:hAnsi="Arial"/>
          <w:b w:val="1"/>
          <w:sz w:val="24"/>
          <w:szCs w:val="24"/>
        </w:rPr>
      </w:pPr>
      <w:r w:rsidDel="00000000" w:rsidR="00000000" w:rsidRPr="00000000">
        <w:rPr>
          <w:rFonts w:ascii="Arial" w:cs="Arial" w:eastAsia="Arial" w:hAnsi="Arial"/>
          <w:b w:val="1"/>
          <w:sz w:val="24"/>
          <w:szCs w:val="24"/>
          <w:rtl w:val="0"/>
        </w:rPr>
        <w:t xml:space="preserve"> </w:t>
      </w:r>
    </w:p>
    <w:p w:rsidR="00000000" w:rsidDel="00000000" w:rsidP="00000000" w:rsidRDefault="00000000" w:rsidRPr="00000000" w14:paraId="00000053">
      <w:pPr>
        <w:spacing w:after="0" w:line="276" w:lineRule="auto"/>
        <w:ind w:right="580"/>
        <w:rPr>
          <w:rFonts w:ascii="Arial" w:cs="Arial" w:eastAsia="Arial" w:hAnsi="Arial"/>
          <w:b w:val="1"/>
          <w:sz w:val="24"/>
          <w:szCs w:val="24"/>
        </w:rPr>
      </w:pPr>
      <w:r w:rsidDel="00000000" w:rsidR="00000000" w:rsidRPr="00000000">
        <w:rPr>
          <w:rFonts w:ascii="Arial" w:cs="Arial" w:eastAsia="Arial" w:hAnsi="Arial"/>
          <w:b w:val="1"/>
          <w:sz w:val="24"/>
          <w:szCs w:val="24"/>
          <w:rtl w:val="0"/>
        </w:rPr>
        <w:t xml:space="preserve"> </w:t>
      </w:r>
    </w:p>
    <w:p w:rsidR="00000000" w:rsidDel="00000000" w:rsidP="00000000" w:rsidRDefault="00000000" w:rsidRPr="00000000" w14:paraId="00000054">
      <w:pPr>
        <w:spacing w:after="0" w:line="276" w:lineRule="auto"/>
        <w:ind w:right="580"/>
        <w:rPr>
          <w:rFonts w:ascii="Arial" w:cs="Arial" w:eastAsia="Arial" w:hAnsi="Arial"/>
          <w:b w:val="1"/>
          <w:sz w:val="24"/>
          <w:szCs w:val="24"/>
        </w:rPr>
      </w:pPr>
      <w:r w:rsidDel="00000000" w:rsidR="00000000" w:rsidRPr="00000000">
        <w:rPr>
          <w:rFonts w:ascii="Arial" w:cs="Arial" w:eastAsia="Arial" w:hAnsi="Arial"/>
          <w:b w:val="1"/>
          <w:sz w:val="24"/>
          <w:szCs w:val="24"/>
          <w:rtl w:val="0"/>
        </w:rPr>
        <w:t xml:space="preserve"> </w:t>
      </w:r>
    </w:p>
    <w:p w:rsidR="00000000" w:rsidDel="00000000" w:rsidP="00000000" w:rsidRDefault="00000000" w:rsidRPr="00000000" w14:paraId="00000055">
      <w:pPr>
        <w:spacing w:after="0" w:line="276" w:lineRule="auto"/>
        <w:ind w:right="580"/>
        <w:rPr>
          <w:rFonts w:ascii="Arial" w:cs="Arial" w:eastAsia="Arial" w:hAnsi="Arial"/>
          <w:b w:val="1"/>
          <w:sz w:val="24"/>
          <w:szCs w:val="24"/>
        </w:rPr>
      </w:pPr>
      <w:r w:rsidDel="00000000" w:rsidR="00000000" w:rsidRPr="00000000">
        <w:rPr>
          <w:rFonts w:ascii="Arial" w:cs="Arial" w:eastAsia="Arial" w:hAnsi="Arial"/>
          <w:b w:val="1"/>
          <w:sz w:val="24"/>
          <w:szCs w:val="24"/>
          <w:rtl w:val="0"/>
        </w:rPr>
        <w:t xml:space="preserve"> </w:t>
      </w:r>
    </w:p>
    <w:p w:rsidR="00000000" w:rsidDel="00000000" w:rsidP="00000000" w:rsidRDefault="00000000" w:rsidRPr="00000000" w14:paraId="00000056">
      <w:pPr>
        <w:spacing w:after="0" w:line="276" w:lineRule="auto"/>
        <w:ind w:right="580"/>
        <w:rPr>
          <w:rFonts w:ascii="Arial" w:cs="Arial" w:eastAsia="Arial" w:hAnsi="Arial"/>
          <w:b w:val="1"/>
          <w:sz w:val="24"/>
          <w:szCs w:val="24"/>
        </w:rPr>
      </w:pPr>
      <w:r w:rsidDel="00000000" w:rsidR="00000000" w:rsidRPr="00000000">
        <w:rPr>
          <w:rFonts w:ascii="Arial" w:cs="Arial" w:eastAsia="Arial" w:hAnsi="Arial"/>
          <w:b w:val="1"/>
          <w:sz w:val="24"/>
          <w:szCs w:val="24"/>
          <w:rtl w:val="0"/>
        </w:rPr>
        <w:t xml:space="preserve">José Adriano Folha             </w:t>
        <w:tab/>
        <w:t xml:space="preserve">  Boinha </w:t>
        <w:tab/>
        <w:t xml:space="preserve">             Leandro Portugal</w:t>
      </w:r>
    </w:p>
    <w:p w:rsidR="00000000" w:rsidDel="00000000" w:rsidP="00000000" w:rsidRDefault="00000000" w:rsidRPr="00000000" w14:paraId="00000057">
      <w:pPr>
        <w:spacing w:after="0" w:line="276" w:lineRule="auto"/>
        <w:ind w:right="580"/>
        <w:rPr>
          <w:rFonts w:ascii="Arial" w:cs="Arial" w:eastAsia="Arial" w:hAnsi="Arial"/>
          <w:b w:val="1"/>
          <w:sz w:val="24"/>
          <w:szCs w:val="24"/>
        </w:rPr>
      </w:pPr>
      <w:r w:rsidDel="00000000" w:rsidR="00000000" w:rsidRPr="00000000">
        <w:rPr>
          <w:rFonts w:ascii="Arial" w:cs="Arial" w:eastAsia="Arial" w:hAnsi="Arial"/>
          <w:b w:val="1"/>
          <w:sz w:val="24"/>
          <w:szCs w:val="24"/>
          <w:rtl w:val="0"/>
        </w:rPr>
        <w:t xml:space="preserve"> </w:t>
      </w:r>
    </w:p>
    <w:p w:rsidR="00000000" w:rsidDel="00000000" w:rsidP="00000000" w:rsidRDefault="00000000" w:rsidRPr="00000000" w14:paraId="00000058">
      <w:pPr>
        <w:spacing w:after="0" w:line="276" w:lineRule="auto"/>
        <w:ind w:right="580"/>
        <w:rPr>
          <w:rFonts w:ascii="Arial" w:cs="Arial" w:eastAsia="Arial" w:hAnsi="Arial"/>
          <w:b w:val="1"/>
          <w:sz w:val="24"/>
          <w:szCs w:val="24"/>
        </w:rPr>
      </w:pPr>
      <w:r w:rsidDel="00000000" w:rsidR="00000000" w:rsidRPr="00000000">
        <w:rPr>
          <w:rFonts w:ascii="Arial" w:cs="Arial" w:eastAsia="Arial" w:hAnsi="Arial"/>
          <w:b w:val="1"/>
          <w:sz w:val="24"/>
          <w:szCs w:val="24"/>
          <w:rtl w:val="0"/>
        </w:rPr>
        <w:t xml:space="preserve"> </w:t>
      </w:r>
    </w:p>
    <w:p w:rsidR="00000000" w:rsidDel="00000000" w:rsidP="00000000" w:rsidRDefault="00000000" w:rsidRPr="00000000" w14:paraId="00000059">
      <w:pPr>
        <w:spacing w:after="0" w:line="276" w:lineRule="auto"/>
        <w:ind w:right="580"/>
        <w:rPr>
          <w:rFonts w:ascii="Arial" w:cs="Arial" w:eastAsia="Arial" w:hAnsi="Arial"/>
          <w:b w:val="1"/>
          <w:sz w:val="24"/>
          <w:szCs w:val="24"/>
        </w:rPr>
      </w:pPr>
      <w:r w:rsidDel="00000000" w:rsidR="00000000" w:rsidRPr="00000000">
        <w:rPr>
          <w:rFonts w:ascii="Arial" w:cs="Arial" w:eastAsia="Arial" w:hAnsi="Arial"/>
          <w:b w:val="1"/>
          <w:sz w:val="24"/>
          <w:szCs w:val="24"/>
          <w:rtl w:val="0"/>
        </w:rPr>
        <w:t xml:space="preserve"> </w:t>
      </w:r>
    </w:p>
    <w:p w:rsidR="00000000" w:rsidDel="00000000" w:rsidP="00000000" w:rsidRDefault="00000000" w:rsidRPr="00000000" w14:paraId="0000005A">
      <w:pPr>
        <w:spacing w:after="0" w:line="276" w:lineRule="auto"/>
        <w:ind w:right="580"/>
        <w:rPr>
          <w:rFonts w:ascii="Arial" w:cs="Arial" w:eastAsia="Arial" w:hAnsi="Arial"/>
          <w:b w:val="1"/>
          <w:sz w:val="24"/>
          <w:szCs w:val="24"/>
        </w:rPr>
      </w:pPr>
      <w:r w:rsidDel="00000000" w:rsidR="00000000" w:rsidRPr="00000000">
        <w:rPr>
          <w:rFonts w:ascii="Arial" w:cs="Arial" w:eastAsia="Arial" w:hAnsi="Arial"/>
          <w:b w:val="1"/>
          <w:sz w:val="24"/>
          <w:szCs w:val="24"/>
          <w:rtl w:val="0"/>
        </w:rPr>
        <w:t xml:space="preserve">Emanuel Rocha  </w:t>
        <w:tab/>
        <w:t xml:space="preserve">             Paulo Velasco                      Rodrigo Farah</w:t>
      </w:r>
    </w:p>
    <w:p w:rsidR="00000000" w:rsidDel="00000000" w:rsidP="00000000" w:rsidRDefault="00000000" w:rsidRPr="00000000" w14:paraId="0000005B">
      <w:pPr>
        <w:spacing w:after="0" w:line="276" w:lineRule="auto"/>
        <w:ind w:right="580"/>
        <w:rPr>
          <w:rFonts w:ascii="Arial" w:cs="Arial" w:eastAsia="Arial" w:hAnsi="Arial"/>
          <w:b w:val="1"/>
          <w:sz w:val="24"/>
          <w:szCs w:val="24"/>
        </w:rPr>
      </w:pPr>
      <w:r w:rsidDel="00000000" w:rsidR="00000000" w:rsidRPr="00000000">
        <w:rPr>
          <w:rFonts w:ascii="Arial" w:cs="Arial" w:eastAsia="Arial" w:hAnsi="Arial"/>
          <w:b w:val="1"/>
          <w:sz w:val="24"/>
          <w:szCs w:val="24"/>
          <w:rtl w:val="0"/>
        </w:rPr>
        <w:t xml:space="preserve"> </w:t>
      </w:r>
    </w:p>
    <w:p w:rsidR="00000000" w:rsidDel="00000000" w:rsidP="00000000" w:rsidRDefault="00000000" w:rsidRPr="00000000" w14:paraId="0000005C">
      <w:pPr>
        <w:spacing w:after="0" w:line="276" w:lineRule="auto"/>
        <w:ind w:right="580"/>
        <w:rPr>
          <w:rFonts w:ascii="Arial" w:cs="Arial" w:eastAsia="Arial" w:hAnsi="Arial"/>
          <w:b w:val="1"/>
          <w:sz w:val="24"/>
          <w:szCs w:val="24"/>
        </w:rPr>
      </w:pPr>
      <w:r w:rsidDel="00000000" w:rsidR="00000000" w:rsidRPr="00000000">
        <w:rPr>
          <w:rFonts w:ascii="Arial" w:cs="Arial" w:eastAsia="Arial" w:hAnsi="Arial"/>
          <w:b w:val="1"/>
          <w:sz w:val="24"/>
          <w:szCs w:val="24"/>
          <w:rtl w:val="0"/>
        </w:rPr>
        <w:t xml:space="preserve"> </w:t>
      </w:r>
    </w:p>
    <w:p w:rsidR="00000000" w:rsidDel="00000000" w:rsidP="00000000" w:rsidRDefault="00000000" w:rsidRPr="00000000" w14:paraId="0000005D">
      <w:pPr>
        <w:spacing w:after="0" w:line="276" w:lineRule="auto"/>
        <w:ind w:right="580"/>
        <w:rPr>
          <w:rFonts w:ascii="Arial" w:cs="Arial" w:eastAsia="Arial" w:hAnsi="Arial"/>
          <w:b w:val="1"/>
          <w:sz w:val="24"/>
          <w:szCs w:val="24"/>
        </w:rPr>
      </w:pPr>
      <w:r w:rsidDel="00000000" w:rsidR="00000000" w:rsidRPr="00000000">
        <w:rPr>
          <w:rtl w:val="0"/>
        </w:rPr>
      </w:r>
    </w:p>
    <w:p w:rsidR="00000000" w:rsidDel="00000000" w:rsidP="00000000" w:rsidRDefault="00000000" w:rsidRPr="00000000" w14:paraId="0000005E">
      <w:pPr>
        <w:spacing w:after="0" w:line="276" w:lineRule="auto"/>
        <w:ind w:right="580"/>
        <w:rPr>
          <w:rFonts w:ascii="Arial" w:cs="Arial" w:eastAsia="Arial" w:hAnsi="Arial"/>
          <w:b w:val="1"/>
          <w:sz w:val="24"/>
          <w:szCs w:val="24"/>
        </w:rPr>
      </w:pPr>
      <w:r w:rsidDel="00000000" w:rsidR="00000000" w:rsidRPr="00000000">
        <w:rPr>
          <w:rFonts w:ascii="Arial" w:cs="Arial" w:eastAsia="Arial" w:hAnsi="Arial"/>
          <w:b w:val="1"/>
          <w:sz w:val="24"/>
          <w:szCs w:val="24"/>
          <w:rtl w:val="0"/>
        </w:rPr>
        <w:t xml:space="preserve"> Andrigo                                   Luís Carlos Gallo               Beto da Pipa </w:t>
      </w:r>
    </w:p>
    <w:p w:rsidR="00000000" w:rsidDel="00000000" w:rsidP="00000000" w:rsidRDefault="00000000" w:rsidRPr="00000000" w14:paraId="0000005F">
      <w:pPr>
        <w:spacing w:after="0" w:line="276" w:lineRule="auto"/>
        <w:ind w:right="580"/>
        <w:rPr>
          <w:rFonts w:ascii="Arial" w:cs="Arial" w:eastAsia="Arial" w:hAnsi="Arial"/>
          <w:b w:val="1"/>
          <w:sz w:val="24"/>
          <w:szCs w:val="24"/>
        </w:rPr>
      </w:pPr>
      <w:r w:rsidDel="00000000" w:rsidR="00000000" w:rsidRPr="00000000">
        <w:rPr>
          <w:rFonts w:ascii="Arial" w:cs="Arial" w:eastAsia="Arial" w:hAnsi="Arial"/>
          <w:b w:val="1"/>
          <w:sz w:val="24"/>
          <w:szCs w:val="24"/>
          <w:rtl w:val="0"/>
        </w:rPr>
        <w:t xml:space="preserve"> </w:t>
      </w:r>
    </w:p>
    <w:p w:rsidR="00000000" w:rsidDel="00000000" w:rsidP="00000000" w:rsidRDefault="00000000" w:rsidRPr="00000000" w14:paraId="00000060">
      <w:pPr>
        <w:spacing w:after="0" w:line="276" w:lineRule="auto"/>
        <w:ind w:right="580"/>
        <w:rPr>
          <w:rFonts w:ascii="Arial" w:cs="Arial" w:eastAsia="Arial" w:hAnsi="Arial"/>
          <w:b w:val="1"/>
          <w:sz w:val="24"/>
          <w:szCs w:val="24"/>
        </w:rPr>
      </w:pPr>
      <w:r w:rsidDel="00000000" w:rsidR="00000000" w:rsidRPr="00000000">
        <w:rPr>
          <w:rFonts w:ascii="Arial" w:cs="Arial" w:eastAsia="Arial" w:hAnsi="Arial"/>
          <w:b w:val="1"/>
          <w:sz w:val="24"/>
          <w:szCs w:val="24"/>
          <w:rtl w:val="0"/>
        </w:rPr>
        <w:t xml:space="preserve"> </w:t>
      </w:r>
    </w:p>
    <w:p w:rsidR="00000000" w:rsidDel="00000000" w:rsidP="00000000" w:rsidRDefault="00000000" w:rsidRPr="00000000" w14:paraId="00000061">
      <w:pPr>
        <w:spacing w:after="0" w:line="276" w:lineRule="auto"/>
        <w:ind w:right="580"/>
        <w:rPr>
          <w:rFonts w:ascii="Arial" w:cs="Arial" w:eastAsia="Arial" w:hAnsi="Arial"/>
          <w:b w:val="1"/>
        </w:rPr>
      </w:pPr>
      <w:r w:rsidDel="00000000" w:rsidR="00000000" w:rsidRPr="00000000">
        <w:rPr>
          <w:rFonts w:ascii="Arial" w:cs="Arial" w:eastAsia="Arial" w:hAnsi="Arial"/>
          <w:b w:val="1"/>
          <w:sz w:val="24"/>
          <w:szCs w:val="24"/>
          <w:rtl w:val="0"/>
        </w:rPr>
        <w:t xml:space="preserve">     </w:t>
        <w:tab/>
        <w:t xml:space="preserve">                     </w:t>
        <w:tab/>
      </w:r>
      <w:r w:rsidDel="00000000" w:rsidR="00000000" w:rsidRPr="00000000">
        <w:rPr>
          <w:rtl w:val="0"/>
        </w:rPr>
      </w:r>
    </w:p>
    <w:p w:rsidR="00000000" w:rsidDel="00000000" w:rsidP="00000000" w:rsidRDefault="00000000" w:rsidRPr="00000000" w14:paraId="00000062">
      <w:pPr>
        <w:spacing w:after="0" w:line="240" w:lineRule="auto"/>
        <w:jc w:val="center"/>
        <w:rPr>
          <w:rFonts w:ascii="Arial" w:cs="Arial" w:eastAsia="Arial" w:hAnsi="Arial"/>
          <w:b w:val="1"/>
          <w:sz w:val="24"/>
          <w:szCs w:val="24"/>
        </w:rPr>
      </w:pPr>
      <w:r w:rsidDel="00000000" w:rsidR="00000000" w:rsidRPr="00000000">
        <w:rPr>
          <w:rFonts w:ascii="Arial" w:cs="Arial" w:eastAsia="Arial" w:hAnsi="Arial"/>
          <w:b w:val="1"/>
          <w:rtl w:val="0"/>
        </w:rPr>
        <w:t xml:space="preserve">     </w:t>
      </w:r>
      <w:r w:rsidDel="00000000" w:rsidR="00000000" w:rsidRPr="00000000">
        <w:rPr>
          <w:rtl w:val="0"/>
        </w:rPr>
      </w:r>
    </w:p>
    <w:p w:rsidR="00000000" w:rsidDel="00000000" w:rsidP="00000000" w:rsidRDefault="00000000" w:rsidRPr="00000000" w14:paraId="00000063">
      <w:pPr>
        <w:spacing w:after="0" w:line="240" w:lineRule="auto"/>
        <w:jc w:val="center"/>
        <w:rPr>
          <w:rFonts w:ascii="Arial" w:cs="Arial" w:eastAsia="Arial" w:hAnsi="Arial"/>
          <w:b w:val="1"/>
          <w:sz w:val="24"/>
          <w:szCs w:val="24"/>
        </w:rPr>
      </w:pPr>
      <w:r w:rsidDel="00000000" w:rsidR="00000000" w:rsidRPr="00000000">
        <w:rPr>
          <w:rtl w:val="0"/>
        </w:rPr>
      </w:r>
    </w:p>
    <w:p w:rsidR="00000000" w:rsidDel="00000000" w:rsidP="00000000" w:rsidRDefault="00000000" w:rsidRPr="00000000" w14:paraId="00000064">
      <w:pPr>
        <w:spacing w:after="0" w:line="240" w:lineRule="auto"/>
        <w:rPr>
          <w:rFonts w:ascii="Arial" w:cs="Arial" w:eastAsia="Arial" w:hAnsi="Arial"/>
          <w:b w:val="1"/>
          <w:sz w:val="24"/>
          <w:szCs w:val="24"/>
        </w:rPr>
      </w:pPr>
      <w:r w:rsidDel="00000000" w:rsidR="00000000" w:rsidRPr="00000000">
        <w:rPr>
          <w:rFonts w:ascii="Arial" w:cs="Arial" w:eastAsia="Arial" w:hAnsi="Arial"/>
          <w:b w:val="1"/>
          <w:sz w:val="24"/>
          <w:szCs w:val="24"/>
          <w:rtl w:val="0"/>
        </w:rPr>
        <w:t xml:space="preserve">JUSTIFICATIVA:</w:t>
      </w:r>
    </w:p>
    <w:p w:rsidR="00000000" w:rsidDel="00000000" w:rsidP="00000000" w:rsidRDefault="00000000" w:rsidRPr="00000000" w14:paraId="00000065">
      <w:pPr>
        <w:spacing w:after="0" w:line="240" w:lineRule="auto"/>
        <w:jc w:val="both"/>
        <w:rPr>
          <w:rFonts w:ascii="Arial" w:cs="Arial" w:eastAsia="Arial" w:hAnsi="Arial"/>
          <w:highlight w:val="white"/>
        </w:rPr>
      </w:pPr>
      <w:r w:rsidDel="00000000" w:rsidR="00000000" w:rsidRPr="00000000">
        <w:rPr>
          <w:rFonts w:ascii="Arial" w:cs="Arial" w:eastAsia="Arial" w:hAnsi="Arial"/>
          <w:highlight w:val="white"/>
          <w:rtl w:val="0"/>
        </w:rPr>
        <w:t xml:space="preserve">A resolução CONTRAN nº 973, de 18 de julho de 2022, que institui o regulamento de sinalização viária, de disposições acerca da inclusão de padrões de sinalização semafórica para proporcionar uma travessia com mais segurança para pedestres com deficiência visual em cruzamentos semaforizados, determina que os municípios instalem:</w:t>
      </w:r>
    </w:p>
    <w:p w:rsidR="00000000" w:rsidDel="00000000" w:rsidP="00000000" w:rsidRDefault="00000000" w:rsidRPr="00000000" w14:paraId="00000066">
      <w:pPr>
        <w:pBdr>
          <w:top w:color="000000" w:space="0" w:sz="0" w:val="none"/>
          <w:left w:color="000000" w:space="0" w:sz="0" w:val="none"/>
          <w:bottom w:color="000000" w:space="0" w:sz="0" w:val="none"/>
          <w:right w:color="000000" w:space="0" w:sz="0" w:val="none"/>
          <w:between w:color="000000" w:space="0" w:sz="0" w:val="none"/>
        </w:pBdr>
        <w:shd w:fill="ffffff" w:val="clear"/>
        <w:spacing w:after="120" w:before="120" w:line="240" w:lineRule="auto"/>
        <w:ind w:right="120"/>
        <w:jc w:val="both"/>
        <w:rPr>
          <w:rFonts w:ascii="Arial" w:cs="Arial" w:eastAsia="Arial" w:hAnsi="Arial"/>
          <w:highlight w:val="white"/>
        </w:rPr>
      </w:pPr>
      <w:r w:rsidDel="00000000" w:rsidR="00000000" w:rsidRPr="00000000">
        <w:rPr>
          <w:rFonts w:ascii="Arial" w:cs="Arial" w:eastAsia="Arial" w:hAnsi="Arial"/>
          <w:highlight w:val="white"/>
          <w:rtl w:val="0"/>
        </w:rPr>
        <w:t xml:space="preserve">“I - Semáforo com sinal sonoro: sinalização semafórica de regulamentação equipada com foco de pedestres e botoeira sonora para auxílio à travessia de pessoas com deficiência visual;</w:t>
      </w:r>
    </w:p>
    <w:p w:rsidR="00000000" w:rsidDel="00000000" w:rsidP="00000000" w:rsidRDefault="00000000" w:rsidRPr="00000000" w14:paraId="00000067">
      <w:pPr>
        <w:pBdr>
          <w:top w:color="000000" w:space="0" w:sz="0" w:val="none"/>
          <w:left w:color="000000" w:space="0" w:sz="0" w:val="none"/>
          <w:bottom w:color="000000" w:space="0" w:sz="0" w:val="none"/>
          <w:right w:color="000000" w:space="0" w:sz="0" w:val="none"/>
          <w:between w:color="000000" w:space="0" w:sz="0" w:val="none"/>
        </w:pBdr>
        <w:shd w:fill="ffffff" w:val="clear"/>
        <w:spacing w:after="120" w:before="120" w:line="240" w:lineRule="auto"/>
        <w:ind w:right="120"/>
        <w:jc w:val="both"/>
        <w:rPr>
          <w:rFonts w:ascii="Arial" w:cs="Arial" w:eastAsia="Arial" w:hAnsi="Arial"/>
          <w:highlight w:val="white"/>
        </w:rPr>
      </w:pPr>
      <w:r w:rsidDel="00000000" w:rsidR="00000000" w:rsidRPr="00000000">
        <w:rPr>
          <w:rFonts w:ascii="Arial" w:cs="Arial" w:eastAsia="Arial" w:hAnsi="Arial"/>
          <w:highlight w:val="white"/>
          <w:rtl w:val="0"/>
        </w:rPr>
        <w:t xml:space="preserve">II - Botoeira sonora: dispositivo que emite sinais sonoros, visuais e vibratórios (localização, advertência e instrução) para auxiliar a travessia de pedestres, em especial as pessoas com deficiência visual;</w:t>
      </w:r>
    </w:p>
    <w:p w:rsidR="00000000" w:rsidDel="00000000" w:rsidP="00000000" w:rsidRDefault="00000000" w:rsidRPr="00000000" w14:paraId="00000068">
      <w:pPr>
        <w:pBdr>
          <w:top w:color="000000" w:space="0" w:sz="0" w:val="none"/>
          <w:left w:color="000000" w:space="0" w:sz="0" w:val="none"/>
          <w:bottom w:color="000000" w:space="0" w:sz="0" w:val="none"/>
          <w:right w:color="000000" w:space="0" w:sz="0" w:val="none"/>
          <w:between w:color="000000" w:space="0" w:sz="0" w:val="none"/>
        </w:pBdr>
        <w:shd w:fill="ffffff" w:val="clear"/>
        <w:spacing w:after="120" w:before="120" w:line="240" w:lineRule="auto"/>
        <w:ind w:right="120"/>
        <w:jc w:val="both"/>
        <w:rPr>
          <w:rFonts w:ascii="Arial" w:cs="Arial" w:eastAsia="Arial" w:hAnsi="Arial"/>
          <w:highlight w:val="white"/>
        </w:rPr>
      </w:pPr>
      <w:r w:rsidDel="00000000" w:rsidR="00000000" w:rsidRPr="00000000">
        <w:rPr>
          <w:rFonts w:ascii="Arial" w:cs="Arial" w:eastAsia="Arial" w:hAnsi="Arial"/>
          <w:highlight w:val="white"/>
          <w:rtl w:val="0"/>
        </w:rPr>
        <w:t xml:space="preserve">III - Modo sonoro: modo de operação em que a botoeira sonora funciona com os dispositivos sonoros, visuais e vibratórios ativados;</w:t>
      </w:r>
    </w:p>
    <w:p w:rsidR="00000000" w:rsidDel="00000000" w:rsidP="00000000" w:rsidRDefault="00000000" w:rsidRPr="00000000" w14:paraId="00000069">
      <w:pPr>
        <w:pBdr>
          <w:top w:color="000000" w:space="0" w:sz="0" w:val="none"/>
          <w:left w:color="000000" w:space="0" w:sz="0" w:val="none"/>
          <w:bottom w:color="000000" w:space="0" w:sz="0" w:val="none"/>
          <w:right w:color="000000" w:space="0" w:sz="0" w:val="none"/>
          <w:between w:color="000000" w:space="0" w:sz="0" w:val="none"/>
        </w:pBdr>
        <w:shd w:fill="ffffff" w:val="clear"/>
        <w:spacing w:after="120" w:before="120" w:line="240" w:lineRule="auto"/>
        <w:ind w:right="120"/>
        <w:jc w:val="both"/>
        <w:rPr>
          <w:rFonts w:ascii="Arial" w:cs="Arial" w:eastAsia="Arial" w:hAnsi="Arial"/>
          <w:highlight w:val="white"/>
        </w:rPr>
      </w:pPr>
      <w:r w:rsidDel="00000000" w:rsidR="00000000" w:rsidRPr="00000000">
        <w:rPr>
          <w:rFonts w:ascii="Arial" w:cs="Arial" w:eastAsia="Arial" w:hAnsi="Arial"/>
          <w:highlight w:val="white"/>
          <w:rtl w:val="0"/>
        </w:rPr>
        <w:t xml:space="preserve">IV - Sinalização de localização: composta de sinal sonoro de localização e sinal visual de localização que auxilia a orientação do pedestre quanto à localização física da botoeira sonora na via;</w:t>
      </w:r>
    </w:p>
    <w:p w:rsidR="00000000" w:rsidDel="00000000" w:rsidP="00000000" w:rsidRDefault="00000000" w:rsidRPr="00000000" w14:paraId="0000006A">
      <w:pPr>
        <w:pBdr>
          <w:top w:color="000000" w:space="0" w:sz="0" w:val="none"/>
          <w:left w:color="000000" w:space="0" w:sz="0" w:val="none"/>
          <w:bottom w:color="000000" w:space="0" w:sz="0" w:val="none"/>
          <w:right w:color="000000" w:space="0" w:sz="0" w:val="none"/>
          <w:between w:color="000000" w:space="0" w:sz="0" w:val="none"/>
        </w:pBdr>
        <w:shd w:fill="ffffff" w:val="clear"/>
        <w:spacing w:after="120" w:before="120" w:line="240" w:lineRule="auto"/>
        <w:ind w:right="120"/>
        <w:jc w:val="both"/>
        <w:rPr>
          <w:rFonts w:ascii="Arial" w:cs="Arial" w:eastAsia="Arial" w:hAnsi="Arial"/>
          <w:highlight w:val="white"/>
        </w:rPr>
      </w:pPr>
      <w:r w:rsidDel="00000000" w:rsidR="00000000" w:rsidRPr="00000000">
        <w:rPr>
          <w:rFonts w:ascii="Arial" w:cs="Arial" w:eastAsia="Arial" w:hAnsi="Arial"/>
          <w:highlight w:val="white"/>
          <w:rtl w:val="0"/>
        </w:rPr>
        <w:t xml:space="preserve">V - Sinal sonoro: som ou conjunto de sons que permitem a compreensão da informação pela audição;</w:t>
      </w:r>
    </w:p>
    <w:p w:rsidR="00000000" w:rsidDel="00000000" w:rsidP="00000000" w:rsidRDefault="00000000" w:rsidRPr="00000000" w14:paraId="0000006B">
      <w:pPr>
        <w:pBdr>
          <w:top w:color="000000" w:space="0" w:sz="0" w:val="none"/>
          <w:left w:color="000000" w:space="0" w:sz="0" w:val="none"/>
          <w:bottom w:color="000000" w:space="0" w:sz="0" w:val="none"/>
          <w:right w:color="000000" w:space="0" w:sz="0" w:val="none"/>
          <w:between w:color="000000" w:space="0" w:sz="0" w:val="none"/>
        </w:pBdr>
        <w:shd w:fill="ffffff" w:val="clear"/>
        <w:spacing w:after="120" w:before="120" w:line="240" w:lineRule="auto"/>
        <w:ind w:right="120"/>
        <w:jc w:val="both"/>
        <w:rPr>
          <w:rFonts w:ascii="Arial" w:cs="Arial" w:eastAsia="Arial" w:hAnsi="Arial"/>
          <w:highlight w:val="white"/>
        </w:rPr>
      </w:pPr>
      <w:r w:rsidDel="00000000" w:rsidR="00000000" w:rsidRPr="00000000">
        <w:rPr>
          <w:rFonts w:ascii="Arial" w:cs="Arial" w:eastAsia="Arial" w:hAnsi="Arial"/>
          <w:highlight w:val="white"/>
          <w:rtl w:val="0"/>
        </w:rPr>
        <w:t xml:space="preserve">VI - Sinal sonoro de localização: indica a localização física da botoeira sonora na via;</w:t>
      </w:r>
    </w:p>
    <w:p w:rsidR="00000000" w:rsidDel="00000000" w:rsidP="00000000" w:rsidRDefault="00000000" w:rsidRPr="00000000" w14:paraId="0000006C">
      <w:pPr>
        <w:pBdr>
          <w:top w:color="000000" w:space="0" w:sz="0" w:val="none"/>
          <w:left w:color="000000" w:space="0" w:sz="0" w:val="none"/>
          <w:bottom w:color="000000" w:space="0" w:sz="0" w:val="none"/>
          <w:right w:color="000000" w:space="0" w:sz="0" w:val="none"/>
          <w:between w:color="000000" w:space="0" w:sz="0" w:val="none"/>
        </w:pBdr>
        <w:shd w:fill="ffffff" w:val="clear"/>
        <w:spacing w:after="120" w:before="120" w:line="240" w:lineRule="auto"/>
        <w:ind w:right="120"/>
        <w:jc w:val="both"/>
        <w:rPr>
          <w:rFonts w:ascii="Arial" w:cs="Arial" w:eastAsia="Arial" w:hAnsi="Arial"/>
          <w:color w:val="555555"/>
          <w:highlight w:val="white"/>
        </w:rPr>
      </w:pPr>
      <w:r w:rsidDel="00000000" w:rsidR="00000000" w:rsidRPr="00000000">
        <w:rPr>
          <w:rFonts w:ascii="Arial" w:cs="Arial" w:eastAsia="Arial" w:hAnsi="Arial"/>
          <w:highlight w:val="white"/>
          <w:rtl w:val="0"/>
        </w:rPr>
        <w:t xml:space="preserve">VII - Sinal sonoro de travessia: consiste no conjunto de sons emitidos durante os tempos de verde, vermelho intermitente e no início do vermelho na travessia dos pedestres;”</w:t>
      </w:r>
      <w:r w:rsidDel="00000000" w:rsidR="00000000" w:rsidRPr="00000000">
        <w:rPr>
          <w:rtl w:val="0"/>
        </w:rPr>
      </w:r>
    </w:p>
    <w:p w:rsidR="00000000" w:rsidDel="00000000" w:rsidP="00000000" w:rsidRDefault="00000000" w:rsidRPr="00000000" w14:paraId="0000006D">
      <w:pPr>
        <w:spacing w:after="0" w:line="240" w:lineRule="auto"/>
        <w:jc w:val="both"/>
        <w:rPr>
          <w:rFonts w:ascii="Arial" w:cs="Arial" w:eastAsia="Arial" w:hAnsi="Arial"/>
        </w:rPr>
      </w:pPr>
      <w:r w:rsidDel="00000000" w:rsidR="00000000" w:rsidRPr="00000000">
        <w:rPr>
          <w:rFonts w:ascii="Arial" w:cs="Arial" w:eastAsia="Arial" w:hAnsi="Arial"/>
          <w:rtl w:val="0"/>
        </w:rPr>
        <w:t xml:space="preserve">Essas tecnologias são fundamentais para garantir a segurança, boas condições de mobilidade urbana, e sobretudo o exercício pleno dos direitos das pessoas com deficiência.</w:t>
      </w:r>
    </w:p>
    <w:p w:rsidR="00000000" w:rsidDel="00000000" w:rsidP="00000000" w:rsidRDefault="00000000" w:rsidRPr="00000000" w14:paraId="0000006E">
      <w:pPr>
        <w:spacing w:after="0" w:line="240" w:lineRule="auto"/>
        <w:jc w:val="both"/>
        <w:rPr>
          <w:rFonts w:ascii="Arial" w:cs="Arial" w:eastAsia="Arial" w:hAnsi="Arial"/>
        </w:rPr>
      </w:pPr>
      <w:r w:rsidDel="00000000" w:rsidR="00000000" w:rsidRPr="00000000">
        <w:rPr>
          <w:rFonts w:ascii="Arial" w:cs="Arial" w:eastAsia="Arial" w:hAnsi="Arial"/>
          <w:rtl w:val="0"/>
        </w:rPr>
        <w:t xml:space="preserve">Segundo a Lei Brasileira de Inclusão da Pessoa com Deficiência, acessibilidade é um atributo essencial do ambiente que garante a melhoria da qualidade de vida das pessoas.</w:t>
      </w:r>
    </w:p>
    <w:p w:rsidR="00000000" w:rsidDel="00000000" w:rsidP="00000000" w:rsidRDefault="00000000" w:rsidRPr="00000000" w14:paraId="0000006F">
      <w:pPr>
        <w:spacing w:after="0" w:line="240" w:lineRule="auto"/>
        <w:jc w:val="both"/>
        <w:rPr>
          <w:rFonts w:ascii="Arial" w:cs="Arial" w:eastAsia="Arial" w:hAnsi="Arial"/>
        </w:rPr>
      </w:pPr>
      <w:r w:rsidDel="00000000" w:rsidR="00000000" w:rsidRPr="00000000">
        <w:rPr>
          <w:rFonts w:ascii="Arial" w:cs="Arial" w:eastAsia="Arial" w:hAnsi="Arial"/>
          <w:rtl w:val="0"/>
        </w:rPr>
        <w:t xml:space="preserve">O equipamento, ao emitir um sinal sonoro de localização, auxilia na travessia pela faixa de pedestres, mantendo um tempo específico que possibilite a travessia da via de forma segura por deficientes visuais. Além de emitir um bipe de localização, as botoeiras também possuem orientações em braile com a indicação da direção das faixas de pedestres.</w:t>
      </w:r>
    </w:p>
    <w:p w:rsidR="00000000" w:rsidDel="00000000" w:rsidP="00000000" w:rsidRDefault="00000000" w:rsidRPr="00000000" w14:paraId="00000070">
      <w:pPr>
        <w:spacing w:after="0" w:line="240" w:lineRule="auto"/>
        <w:jc w:val="both"/>
        <w:rPr>
          <w:rFonts w:ascii="Arial" w:cs="Arial" w:eastAsia="Arial" w:hAnsi="Arial"/>
        </w:rPr>
      </w:pPr>
      <w:r w:rsidDel="00000000" w:rsidR="00000000" w:rsidRPr="00000000">
        <w:rPr>
          <w:rFonts w:ascii="Arial" w:cs="Arial" w:eastAsia="Arial" w:hAnsi="Arial"/>
          <w:rtl w:val="0"/>
        </w:rPr>
        <w:t xml:space="preserve">É fundamental garantir recursos para instalação dos equipamentos com dispositivos mais eficientes e modernos, garantindo o direito à circulação de pessoas cegas ou pessoas com mobilidade reduzida.</w:t>
      </w:r>
    </w:p>
    <w:p w:rsidR="00000000" w:rsidDel="00000000" w:rsidP="00000000" w:rsidRDefault="00000000" w:rsidRPr="00000000" w14:paraId="00000071">
      <w:pPr>
        <w:spacing w:after="0" w:line="240" w:lineRule="auto"/>
        <w:jc w:val="both"/>
        <w:rPr>
          <w:rFonts w:ascii="Arial" w:cs="Arial" w:eastAsia="Arial" w:hAnsi="Arial"/>
        </w:rPr>
      </w:pPr>
      <w:r w:rsidDel="00000000" w:rsidR="00000000" w:rsidRPr="00000000">
        <w:rPr>
          <w:rFonts w:ascii="Arial" w:cs="Arial" w:eastAsia="Arial" w:hAnsi="Arial"/>
          <w:rtl w:val="0"/>
        </w:rPr>
        <w:t xml:space="preserve">Temos hoje um grande conjunto de leis, resoluções e normas técnicas que regulamentam os equipamentos urbanos para que sejam acessíveis entretanto sem o investimento de recursos necessários não conseguiremos de fato construir uma cidade que garanta a materialização na vida das pessoas na cidade de Niterói. </w:t>
      </w:r>
    </w:p>
    <w:p w:rsidR="00000000" w:rsidDel="00000000" w:rsidP="00000000" w:rsidRDefault="00000000" w:rsidRPr="00000000" w14:paraId="00000072">
      <w:pPr>
        <w:spacing w:after="0" w:line="240" w:lineRule="auto"/>
        <w:rPr>
          <w:rFonts w:ascii="Arial" w:cs="Arial" w:eastAsia="Arial" w:hAnsi="Arial"/>
          <w:b w:val="1"/>
          <w:sz w:val="24"/>
          <w:szCs w:val="24"/>
        </w:rPr>
      </w:pPr>
      <w:r w:rsidDel="00000000" w:rsidR="00000000" w:rsidRPr="00000000">
        <w:rPr>
          <w:rtl w:val="0"/>
        </w:rPr>
      </w:r>
    </w:p>
    <w:sectPr>
      <w:headerReference r:id="rId7" w:type="default"/>
      <w:pgSz w:h="16838" w:w="11906" w:orient="portrait"/>
      <w:pgMar w:bottom="1417" w:top="1417" w:left="1701" w:right="1701" w:header="708" w:footer="708"/>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font w:name="Calibri"/>
  <w:font w:name="Times New Roman"/>
  <w:font w:name="Georgia"/>
  <w:font w:name="Arial"/>
</w:fonts>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p w:rsidR="00000000" w:rsidDel="00000000" w:rsidP="00000000" w:rsidRDefault="00000000" w:rsidRPr="00000000" w14:paraId="00000073">
    <w:pPr>
      <w:tabs>
        <w:tab w:val="center" w:leader="none" w:pos="4252"/>
        <w:tab w:val="right" w:leader="none" w:pos="8504"/>
      </w:tabs>
      <w:spacing w:after="0" w:line="240" w:lineRule="auto"/>
      <w:ind w:left="2880" w:firstLine="720"/>
      <w:rPr>
        <w:b w:val="1"/>
      </w:rPr>
    </w:pPr>
    <w:r w:rsidDel="00000000" w:rsidR="00000000" w:rsidRPr="00000000">
      <w:rPr/>
      <w:drawing>
        <wp:inline distB="0" distT="0" distL="0" distR="0">
          <wp:extent cx="558223" cy="680335"/>
          <wp:effectExtent b="0" l="0" r="0" t="0"/>
          <wp:docPr id="1" name="image1.png"/>
          <a:graphic>
            <a:graphicData uri="http://schemas.openxmlformats.org/drawingml/2006/picture">
              <pic:pic>
                <pic:nvPicPr>
                  <pic:cNvPr id="0" name="image1.png"/>
                  <pic:cNvPicPr preferRelativeResize="0"/>
                </pic:nvPicPr>
                <pic:blipFill>
                  <a:blip r:embed="rId1"/>
                  <a:srcRect b="0" l="0" r="0" t="0"/>
                  <a:stretch>
                    <a:fillRect/>
                  </a:stretch>
                </pic:blipFill>
                <pic:spPr>
                  <a:xfrm>
                    <a:off x="0" y="0"/>
                    <a:ext cx="558223" cy="680335"/>
                  </a:xfrm>
                  <a:prstGeom prst="rect"/>
                  <a:ln/>
                </pic:spPr>
              </pic:pic>
            </a:graphicData>
          </a:graphic>
        </wp:inline>
      </w:drawing>
    </w:r>
    <w:r w:rsidDel="00000000" w:rsidR="00000000" w:rsidRPr="00000000">
      <w:rPr>
        <w:rtl w:val="0"/>
      </w:rPr>
    </w:r>
  </w:p>
  <w:p w:rsidR="00000000" w:rsidDel="00000000" w:rsidP="00000000" w:rsidRDefault="00000000" w:rsidRPr="00000000" w14:paraId="00000074">
    <w:pPr>
      <w:tabs>
        <w:tab w:val="center" w:leader="none" w:pos="4252"/>
        <w:tab w:val="right" w:leader="none" w:pos="8504"/>
      </w:tabs>
      <w:spacing w:after="0" w:line="240" w:lineRule="auto"/>
      <w:rPr>
        <w:rFonts w:ascii="Times New Roman" w:cs="Times New Roman" w:eastAsia="Times New Roman" w:hAnsi="Times New Roman"/>
        <w:b w:val="1"/>
      </w:rPr>
    </w:pPr>
    <w:r w:rsidDel="00000000" w:rsidR="00000000" w:rsidRPr="00000000">
      <w:rPr>
        <w:b w:val="1"/>
        <w:rtl w:val="0"/>
      </w:rPr>
      <w:tab/>
    </w:r>
    <w:r w:rsidDel="00000000" w:rsidR="00000000" w:rsidRPr="00000000">
      <w:rPr>
        <w:rFonts w:ascii="Times New Roman" w:cs="Times New Roman" w:eastAsia="Times New Roman" w:hAnsi="Times New Roman"/>
        <w:b w:val="1"/>
        <w:rtl w:val="0"/>
      </w:rPr>
      <w:t xml:space="preserve">CÂMARA MUNICIPAL DE NITERÓI</w:t>
    </w:r>
  </w:p>
  <w:p w:rsidR="00000000" w:rsidDel="00000000" w:rsidP="00000000" w:rsidRDefault="00000000" w:rsidRPr="00000000" w14:paraId="00000075">
    <w:pPr>
      <w:tabs>
        <w:tab w:val="center" w:leader="none" w:pos="4252"/>
        <w:tab w:val="right" w:leader="none" w:pos="8504"/>
      </w:tabs>
      <w:spacing w:after="0" w:line="240" w:lineRule="auto"/>
      <w:jc w:val="center"/>
      <w:rPr>
        <w:rFonts w:ascii="Times New Roman" w:cs="Times New Roman" w:eastAsia="Times New Roman" w:hAnsi="Times New Roman"/>
        <w:b w:val="1"/>
      </w:rPr>
    </w:pPr>
    <w:r w:rsidDel="00000000" w:rsidR="00000000" w:rsidRPr="00000000">
      <w:rPr>
        <w:rFonts w:ascii="Times New Roman" w:cs="Times New Roman" w:eastAsia="Times New Roman" w:hAnsi="Times New Roman"/>
        <w:b w:val="1"/>
        <w:rtl w:val="0"/>
      </w:rPr>
      <w:t xml:space="preserve">COMISSÃO DOS DIREITOS DA JUVENTUDE, DO IDOSO </w:t>
    </w:r>
  </w:p>
  <w:p w:rsidR="00000000" w:rsidDel="00000000" w:rsidP="00000000" w:rsidRDefault="00000000" w:rsidRPr="00000000" w14:paraId="00000076">
    <w:pPr>
      <w:tabs>
        <w:tab w:val="center" w:leader="none" w:pos="4252"/>
        <w:tab w:val="right" w:leader="none" w:pos="8504"/>
      </w:tabs>
      <w:spacing w:after="0" w:line="240" w:lineRule="auto"/>
      <w:jc w:val="center"/>
      <w:rPr/>
    </w:pPr>
    <w:r w:rsidDel="00000000" w:rsidR="00000000" w:rsidRPr="00000000">
      <w:rPr>
        <w:rFonts w:ascii="Times New Roman" w:cs="Times New Roman" w:eastAsia="Times New Roman" w:hAnsi="Times New Roman"/>
        <w:b w:val="1"/>
        <w:rtl w:val="0"/>
      </w:rPr>
      <w:t xml:space="preserve">E DA PESSOA COM DEFICIÊNCIA</w:t>
    </w:r>
    <w:r w:rsidDel="00000000" w:rsidR="00000000" w:rsidRPr="00000000">
      <w:rPr>
        <w:rtl w:val="0"/>
      </w:rPr>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ocDefaults>
    <w:rPrDefault>
      <w:rPr>
        <w:rFonts w:ascii="Calibri" w:cs="Calibri" w:eastAsia="Calibri" w:hAnsi="Calibri"/>
        <w:sz w:val="22"/>
        <w:szCs w:val="22"/>
        <w:lang w:val="pt-BR"/>
      </w:rPr>
    </w:rPrDefault>
    <w:pPrDefault>
      <w:pPr>
        <w:spacing w:after="160" w:line="259" w:lineRule="auto"/>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pageBreakBefore w:val="0"/>
      <w:spacing w:after="120" w:before="480" w:lineRule="auto"/>
    </w:pPr>
    <w:rPr>
      <w:b w:val="1"/>
      <w:sz w:val="48"/>
      <w:szCs w:val="48"/>
    </w:rPr>
  </w:style>
  <w:style w:type="paragraph" w:styleId="Heading2">
    <w:name w:val="heading 2"/>
    <w:basedOn w:val="Normal"/>
    <w:next w:val="Normal"/>
    <w:pPr>
      <w:keepNext w:val="1"/>
      <w:keepLines w:val="1"/>
      <w:pageBreakBefore w:val="0"/>
      <w:spacing w:after="80" w:before="360" w:lineRule="auto"/>
    </w:pPr>
    <w:rPr>
      <w:b w:val="1"/>
      <w:sz w:val="36"/>
      <w:szCs w:val="36"/>
    </w:rPr>
  </w:style>
  <w:style w:type="paragraph" w:styleId="Heading3">
    <w:name w:val="heading 3"/>
    <w:basedOn w:val="Normal"/>
    <w:next w:val="Normal"/>
    <w:pPr>
      <w:keepNext w:val="1"/>
      <w:keepLines w:val="1"/>
      <w:pageBreakBefore w:val="0"/>
      <w:spacing w:after="80" w:before="280" w:lineRule="auto"/>
    </w:pPr>
    <w:rPr>
      <w:b w:val="1"/>
      <w:sz w:val="28"/>
      <w:szCs w:val="28"/>
    </w:rPr>
  </w:style>
  <w:style w:type="paragraph" w:styleId="Heading4">
    <w:name w:val="heading 4"/>
    <w:basedOn w:val="Normal"/>
    <w:next w:val="Normal"/>
    <w:pPr>
      <w:keepNext w:val="1"/>
      <w:keepLines w:val="1"/>
      <w:pageBreakBefore w:val="0"/>
      <w:spacing w:after="40" w:before="240" w:lineRule="auto"/>
    </w:pPr>
    <w:rPr>
      <w:b w:val="1"/>
      <w:sz w:val="24"/>
      <w:szCs w:val="24"/>
    </w:rPr>
  </w:style>
  <w:style w:type="paragraph" w:styleId="Heading5">
    <w:name w:val="heading 5"/>
    <w:basedOn w:val="Normal"/>
    <w:next w:val="Normal"/>
    <w:pPr>
      <w:spacing w:line="240" w:lineRule="auto"/>
    </w:pPr>
    <w:rPr>
      <w:rFonts w:ascii="Times New Roman" w:cs="Times New Roman" w:eastAsia="Times New Roman" w:hAnsi="Times New Roman"/>
      <w:b w:val="1"/>
      <w:sz w:val="20"/>
      <w:szCs w:val="20"/>
    </w:rPr>
  </w:style>
  <w:style w:type="paragraph" w:styleId="Heading6">
    <w:name w:val="heading 6"/>
    <w:basedOn w:val="Normal"/>
    <w:next w:val="Normal"/>
    <w:pPr>
      <w:keepNext w:val="1"/>
      <w:keepLines w:val="1"/>
      <w:pageBreakBefore w:val="0"/>
      <w:spacing w:after="40" w:before="200" w:lineRule="auto"/>
    </w:pPr>
    <w:rPr>
      <w:b w:val="1"/>
      <w:sz w:val="20"/>
      <w:szCs w:val="20"/>
    </w:rPr>
  </w:style>
  <w:style w:type="paragraph" w:styleId="Title">
    <w:name w:val="Title"/>
    <w:basedOn w:val="Normal"/>
    <w:next w:val="Normal"/>
    <w:pPr>
      <w:keepNext w:val="1"/>
      <w:keepLines w:val="1"/>
      <w:pageBreakBefore w:val="0"/>
      <w:spacing w:after="120" w:before="480" w:lineRule="auto"/>
    </w:pPr>
    <w:rPr>
      <w:b w:val="1"/>
      <w:sz w:val="72"/>
      <w:szCs w:val="72"/>
    </w:rPr>
  </w:style>
  <w:style w:type="paragraph" w:styleId="Subtitle">
    <w:name w:val="Subtitle"/>
    <w:basedOn w:val="Normal"/>
    <w:next w:val="Normal"/>
    <w:pPr>
      <w:keepNext w:val="1"/>
      <w:keepLines w:val="1"/>
      <w:pageBreakBefore w:val="0"/>
      <w:spacing w:after="80" w:before="360" w:lineRule="auto"/>
    </w:pPr>
    <w:rPr>
      <w:rFonts w:ascii="Georgia" w:cs="Georgia" w:eastAsia="Georgia" w:hAnsi="Georgia"/>
      <w:i w:val="1"/>
      <w:color w:val="666666"/>
      <w:sz w:val="48"/>
      <w:szCs w:val="48"/>
    </w:rPr>
  </w:style>
  <w:style w:type="table" w:styleId="Table1">
    <w:basedOn w:val="TableNormal"/>
    <w:tblPr>
      <w:tblStyleRowBandSize w:val="1"/>
      <w:tblStyleColBandSize w:val="1"/>
      <w:tblCellMar>
        <w:top w:w="0.0" w:type="dxa"/>
        <w:left w:w="115.0" w:type="dxa"/>
        <w:bottom w:w="0.0" w:type="dxa"/>
        <w:right w:w="115.0" w:type="dxa"/>
      </w:tblCellMar>
    </w:tblPr>
  </w:style>
  <w:style w:type="table" w:styleId="Table2">
    <w:basedOn w:val="TableNormal"/>
    <w:tblPr>
      <w:tblStyleRowBandSize w:val="1"/>
      <w:tblStyleColBandSize w:val="1"/>
      <w:tblCellMar>
        <w:top w:w="0.0" w:type="dxa"/>
        <w:left w:w="115.0" w:type="dxa"/>
        <w:bottom w:w="0.0" w:type="dxa"/>
        <w:right w:w="115.0" w:type="dxa"/>
      </w:tblCellMar>
    </w:tbl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5" Type="http://schemas.openxmlformats.org/officeDocument/2006/relationships/styles" Target="styles.xml"/><Relationship Id="rId6" Type="http://schemas.openxmlformats.org/officeDocument/2006/relationships/customXml" Target="../customXML/item1.xml"/><Relationship Id="rId7"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jw9Ds5u2TBK53X9RoKsF9CdRkj1g==">CgMxLjAyCGguZ2pkZ3hzOAByITFwVU5IU1NjYzJ6NVJBcFNwckxqdzB0YVcxb2tHWDV4UA==</go:docsCustomData>
</go:gDocsCustomXmlDataStorage>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