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“Fomento a apresentações artísticas nas feiras da ECOSOL”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“Fomento a apresentações artísticas nas feiras da ECOSOL”,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0136-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“Fomento a apresentações artísticas nas feiras da ECOSOL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Fomento a apresentações artísticas nas feiras do Circuito Araribóia de Economia Solidária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41.01 - SECRETARIA DAS CULTURAS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392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23.118.452,00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presente emenda tem por objetivo estreitar as ações entre a Secretaria das Culturas junto a Rede de Economia Solidária de Niterói, fomentar o espaço de arte, cultura e sociabilidade já consolidado na cidade, valorizando os artistas de Niterói e promovendo intervenções artísticas descentralizadas como já acontece no programa Arte na Rua. As feiras da Ecosol contam com uma rede de artistas que muitas vezes se apresentam de forma solidária e colaborativa. Garantir um recurso específico para este espaço é valorizar as iniciativas que se constroem na base dos movimentos da cidade e podem encontrar no poder público apoio institucional consolidado pela política de investimento financeiro.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B0LbzHT5roI5V1g5gOxoe8daHg==">CgMxLjAyCGguZ2pkZ3hzOAByITE3OUFVRXFKS0k3YlpmYW1URVF4WlhYOVY2VDJpVUx2dg==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