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Construção e manutenção de Escola de Ensino Fundamental Integral no Sapê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Construção e manutenção de Escola de Ensino Fundamental Integral no Sapê,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51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794.0000000000005"/>
        <w:gridCol w:w="2139.0000000000005"/>
        <w:gridCol w:w="1835.9999999999995"/>
        <w:gridCol w:w="1430.9999999999995"/>
        <w:tblGridChange w:id="0">
          <w:tblGrid>
            <w:gridCol w:w="2151"/>
            <w:gridCol w:w="1794.0000000000005"/>
            <w:gridCol w:w="2139.0000000000005"/>
            <w:gridCol w:w="1835.9999999999995"/>
            <w:gridCol w:w="1430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Construção e manutenção de Escola de Ensino Fundamental Integral no Sapê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Construção e manutenção de Escola de Ensino Fundamental Integral no bairro do  Sapê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361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R$2.000.000,00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R$ 2.000.000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R$ 21.268.452,12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educação pública é um dos pilares de sustentação da sociedade brasileira. Um País, um Estado e um Município que investem na educação de seus cidadãos, estão preparados para que possa no futuro próximo contribuir para melhorar os seus índices de desenvolvimento, bem como a formação de indivíduos conscientes de seus direitos e deveres. 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Atualmente a Rede Municipal de Educação de Niterói possui um quantitativo de 94 escolas que são divididas em Escolas Municipais e Unidades Municipais de Educação Infantil e por Polos de acordo com sua localização geográfica.  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Os últimos anos foram assolados pela crise da COVID-19, que trouxe consequências ainda não superadas para a população brasileira, uma delas foi a perda de poder financeiro das famílias, o que resultou numa migração massiva de alunos da Rede Privada para Rede Pública. A Educação pública é um direito subjetivo e a demanda por ele vem aumentando rapidamente, portanto, ocorre a necessidade de se construir novas salas de aula.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construção e manutenção de uma Escola de Ensino Fundamental Integral no bairro do Sapê. Demanda da comunidade local, o bairro possui apenas uma escola de Ensino Fundamental, que já se encontra com um alto quantitativo de alunos matriculados.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76" w:lineRule="auto"/>
        <w:ind w:firstLine="720"/>
        <w:jc w:val="both"/>
        <w:rPr>
          <w:rFonts w:ascii="Arial" w:cs="Arial" w:eastAsia="Arial" w:hAnsi="Arial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NrTnNCsTQlpbVfebt3l0Utis4A==">CgMxLjAyCGguZ2pkZ3hzOAByITFrY2VkU1ZoTG9MazZtQkFveWxzQUNsS3MtbkM2M3pXbg==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