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Plano Municipal de Prevenção ao Suicídio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Plano Municipal de Prevenção ao Suicídio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935"/>
        <w:gridCol w:w="1590"/>
        <w:gridCol w:w="1740"/>
        <w:gridCol w:w="1935"/>
        <w:tblGridChange w:id="0">
          <w:tblGrid>
            <w:gridCol w:w="2145"/>
            <w:gridCol w:w="1935"/>
            <w:gridCol w:w="1590"/>
            <w:gridCol w:w="1740"/>
            <w:gridCol w:w="19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0027 –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sz w:val="20"/>
                <w:szCs w:val="20"/>
                <w:highlight w:val="white"/>
                <w:rtl w:val="0"/>
              </w:rPr>
              <w:t xml:space="preserve">Plano Municipal de Prevenção ao Suicídio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Elaboração de Plano de prevenção ao Suicidio na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25.42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15.122.0145.4191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R$ 31.918.033,16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31.668.033,16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mais que urgente a Criação de Plano Municipal de Prevenção ao Suicídio para promoção de saúde mental para que a população seja adequadamente assistida psiquicamente, e mantenha situação de estabilidade psíquica e, desta forma, se reduza o índice de suicídio na cidade.</w:t>
      </w:r>
    </w:p>
    <w:p w:rsidR="00000000" w:rsidDel="00000000" w:rsidP="00000000" w:rsidRDefault="00000000" w:rsidRPr="00000000" w14:paraId="00000052">
      <w:pPr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emenda em questão vai além da mera promoção do esporte. Se estabelece antes como um plano a ser implementado em diálogo com o Sistema Único de Saúde, cujos impactos e resultados serão verificados ao longo dos anos, mediante ação unificada, executada por grupo de especialistas.</w:t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p9QN5wvYj4xDaEqTv4QSh9TVxA==">CgMxLjAyCGguZ2pkZ3hzOAByITFmNktWcXdlQm5keTlrTzdYVGNmbE95VWhhZFo4NUg3Sg==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