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“Formulação do Programa de Tarifa Zero no Transporte Público Municipal”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“Formulação do Programa de Tarifa Zero no Transporte Público Municipal”,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0011 MOBILIDADE URBANA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Formulação do Programa de Tarifa Zero no Transporte Público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Formulação de um programa para planejar a implementação da tarifa zero no transporte público do município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22.85 FUNDO MUNICIPAL DE MOBILIDADE URBANA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26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453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53.51 EMPRESA MUN DE MORADIA, URBANIZACAO E SANEAMENTO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15.122.0145.4191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31.918.033,16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31.818.033,16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08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implementação da tarifa zero no transporte público municipal é uma medida que não apenas amplia o acesso da população aos serviços de transporte, mas também desempenha um papel crucial na promoção da inclusão social e na redução das desigualdades. Ao eliminar a cobrança direta dos usuários, a tarifa zero abre portas para uma mobilidade mais igualitária, beneficiando especialmente aqueles de baixa renda. Essa iniciativa não apenas alivia o peso financeiro sobre as famílias, mas também possibilita que mais pessoas tenham acesso a oportunidades de educação, emprego e serviços essenciais, contribuindo para uma sociedade mais equitativa.</w:t>
      </w:r>
    </w:p>
    <w:p w:rsidR="00000000" w:rsidDel="00000000" w:rsidP="00000000" w:rsidRDefault="00000000" w:rsidRPr="00000000" w14:paraId="00000045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disso, a tarifa zero no transporte público municipal pode ter um impacto significativo no meio ambiente, promovendo a redução da emissão de poluentes. Ao encorajar o uso do transporte coletivo, essa medida pode diminuir o número de veículos individuais nas ruas, resultando em menos congestionamentos e na diminuição da poluição do ar. Isso não apenas melhora a qualidade de vida dos cidadãos, mas também contribui para a sustentabilidade ambiental, ajudando a combater as mudanças climáticas e preservar recursos naturais preciosos.</w:t>
      </w:r>
    </w:p>
    <w:p w:rsidR="00000000" w:rsidDel="00000000" w:rsidP="00000000" w:rsidRDefault="00000000" w:rsidRPr="00000000" w14:paraId="00000046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a implementação da tarifa zero pode trazer benefícios econômicos a longo prazo para a cidade. Embora a ideia inicialmente possa implicar custos, os benefícios sociais, ambientais e econômicos agregados podem superar esses gastos. Aumentar o acesso ao transporte público pode impulsionar a economia local ao ampliar a mobilidade das pessoas, estimular o comércio e facilitar o acesso a áreas de lazer e cultura, contribuindo para um ambiente urbano mais dinâmico e atrativo para moradores e visitantes.</w:t>
      </w:r>
    </w:p>
    <w:p w:rsidR="00000000" w:rsidDel="00000000" w:rsidP="00000000" w:rsidRDefault="00000000" w:rsidRPr="00000000" w14:paraId="00000047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Portanto, a implementação da tarifa zero no transporte público municipal não apenas representa um investimento na qualidade de vida dos cidadãos, mas também uma oportunidade para construir cidades mais justas, sustentáveis e economicamente prósperas.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OE3ol6d7j9GrfejN2oc7+0qBnw==">CgMxLjAyCGguZ2pkZ3hzOAByITFCbWVjSWRac3QweUVQTTV6N19HQ3ZaZHEwNktvVXl5eQ==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