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0EE2F" w14:textId="77777777" w:rsidR="00C645B8" w:rsidRDefault="00C322CF" w:rsidP="00C322CF">
      <w:pPr>
        <w:pStyle w:val="Ttulo1"/>
        <w:rPr>
          <w:rFonts w:eastAsia="Garamond"/>
        </w:rPr>
      </w:pPr>
      <w:bookmarkStart w:id="0" w:name="_heading=h.gjdgxs" w:colFirst="0" w:colLast="0"/>
      <w:bookmarkEnd w:id="0"/>
      <w:r>
        <w:rPr>
          <w:rFonts w:eastAsia="Garamond"/>
        </w:rPr>
        <w:t xml:space="preserve">               </w:t>
      </w:r>
    </w:p>
    <w:p w14:paraId="3E758F82" w14:textId="77777777" w:rsidR="00C645B8" w:rsidRDefault="00C645B8" w:rsidP="00C322CF">
      <w:pPr>
        <w:pStyle w:val="Ttulo1"/>
        <w:rPr>
          <w:rFonts w:eastAsia="Garamond"/>
        </w:rPr>
      </w:pPr>
    </w:p>
    <w:p w14:paraId="267581D5" w14:textId="56886E58" w:rsidR="0048639D" w:rsidRDefault="00C645B8" w:rsidP="00C322CF">
      <w:pPr>
        <w:pStyle w:val="Ttulo1"/>
        <w:rPr>
          <w:rFonts w:eastAsia="Garamond"/>
        </w:rPr>
      </w:pPr>
      <w:r>
        <w:rPr>
          <w:rFonts w:eastAsia="Garamond"/>
        </w:rPr>
        <w:t xml:space="preserve">                    </w:t>
      </w:r>
      <w:r w:rsidR="00BF41E5">
        <w:rPr>
          <w:rFonts w:eastAsia="Garamond"/>
        </w:rPr>
        <w:t>P</w:t>
      </w:r>
      <w:r w:rsidR="00A061C9">
        <w:rPr>
          <w:rFonts w:eastAsia="Garamond"/>
        </w:rPr>
        <w:t>ROJETO DE LEI Nº ____ /2023</w:t>
      </w:r>
    </w:p>
    <w:p w14:paraId="7E63B880" w14:textId="77777777" w:rsidR="00C322CF" w:rsidRDefault="00C322CF" w:rsidP="00C322CF">
      <w:pPr>
        <w:rPr>
          <w:rFonts w:eastAsia="Garamond"/>
        </w:rPr>
      </w:pPr>
    </w:p>
    <w:p w14:paraId="11BCA129" w14:textId="77777777" w:rsidR="00E52BF2" w:rsidRDefault="00E52BF2" w:rsidP="00C322CF">
      <w:pPr>
        <w:ind w:left="4248"/>
        <w:jc w:val="both"/>
        <w:rPr>
          <w:rFonts w:ascii="Garamond" w:eastAsia="Garamond" w:hAnsi="Garamond" w:cs="Garamond"/>
          <w:b/>
          <w:sz w:val="26"/>
          <w:szCs w:val="26"/>
        </w:rPr>
      </w:pPr>
    </w:p>
    <w:p w14:paraId="0C7F5FA4" w14:textId="77777777" w:rsidR="00E52BF2" w:rsidRDefault="00E52BF2" w:rsidP="00C322CF">
      <w:pPr>
        <w:ind w:left="4248"/>
        <w:jc w:val="both"/>
        <w:rPr>
          <w:rFonts w:ascii="Garamond" w:eastAsia="Garamond" w:hAnsi="Garamond" w:cs="Garamond"/>
          <w:b/>
          <w:sz w:val="26"/>
          <w:szCs w:val="26"/>
        </w:rPr>
      </w:pPr>
    </w:p>
    <w:p w14:paraId="0CFC1A9C" w14:textId="6CC5AC67" w:rsidR="00C322CF" w:rsidRPr="00AA4C07" w:rsidRDefault="00C645B8" w:rsidP="00AA4C07">
      <w:pPr>
        <w:tabs>
          <w:tab w:val="left" w:pos="3544"/>
        </w:tabs>
        <w:ind w:left="3544" w:hanging="425"/>
        <w:jc w:val="both"/>
        <w:rPr>
          <w:rFonts w:asciiTheme="minorHAnsi" w:hAnsiTheme="minorHAnsi" w:cstheme="minorHAnsi"/>
          <w:iCs/>
          <w:sz w:val="26"/>
          <w:szCs w:val="26"/>
        </w:rPr>
      </w:pPr>
      <w:r>
        <w:rPr>
          <w:rFonts w:ascii="Garamond" w:eastAsia="Garamond" w:hAnsi="Garamond" w:cs="Garamond"/>
          <w:b/>
          <w:sz w:val="28"/>
          <w:szCs w:val="28"/>
        </w:rPr>
        <w:t xml:space="preserve">     </w:t>
      </w:r>
      <w:r w:rsidR="00C73DCB">
        <w:rPr>
          <w:rFonts w:ascii="Garamond" w:eastAsia="Garamond" w:hAnsi="Garamond" w:cs="Garamond"/>
          <w:b/>
          <w:sz w:val="28"/>
          <w:szCs w:val="28"/>
        </w:rPr>
        <w:t xml:space="preserve"> </w:t>
      </w:r>
      <w:r w:rsidR="00BF41E5" w:rsidRPr="00C645B8">
        <w:rPr>
          <w:rFonts w:ascii="Garamond" w:eastAsia="Garamond" w:hAnsi="Garamond" w:cs="Garamond"/>
          <w:b/>
          <w:sz w:val="26"/>
          <w:szCs w:val="26"/>
        </w:rPr>
        <w:t xml:space="preserve">EMENTA: </w:t>
      </w:r>
      <w:r w:rsidR="00C322CF" w:rsidRPr="00AA4C07">
        <w:rPr>
          <w:rFonts w:asciiTheme="minorHAnsi" w:hAnsiTheme="minorHAnsi" w:cstheme="minorHAnsi"/>
          <w:bCs/>
          <w:iCs/>
          <w:sz w:val="26"/>
          <w:szCs w:val="26"/>
        </w:rPr>
        <w:t>DISPÕE SOBRE O TOMBAMENTO COMO</w:t>
      </w:r>
      <w:r w:rsidR="00BB2273" w:rsidRPr="00AA4C07">
        <w:rPr>
          <w:rFonts w:asciiTheme="minorHAnsi" w:hAnsiTheme="minorHAnsi" w:cstheme="minorHAnsi"/>
          <w:bCs/>
          <w:iCs/>
          <w:sz w:val="26"/>
          <w:szCs w:val="26"/>
        </w:rPr>
        <w:t xml:space="preserve"> PATRIMÔNIO CULTURAL MATERIAL </w:t>
      </w:r>
      <w:r w:rsidR="00C322CF" w:rsidRPr="00AA4C07">
        <w:rPr>
          <w:rFonts w:asciiTheme="minorHAnsi" w:hAnsiTheme="minorHAnsi" w:cstheme="minorHAnsi"/>
          <w:bCs/>
          <w:iCs/>
          <w:sz w:val="26"/>
          <w:szCs w:val="26"/>
        </w:rPr>
        <w:t xml:space="preserve">DA CIDADE DE NITERÓI A </w:t>
      </w:r>
      <w:r w:rsidR="00E01BFE" w:rsidRPr="00AA4C07">
        <w:rPr>
          <w:rFonts w:asciiTheme="minorHAnsi" w:hAnsiTheme="minorHAnsi" w:cstheme="minorHAnsi"/>
          <w:bCs/>
          <w:iCs/>
          <w:sz w:val="26"/>
          <w:szCs w:val="26"/>
        </w:rPr>
        <w:t xml:space="preserve">CAPELA </w:t>
      </w:r>
      <w:r w:rsidR="00754217">
        <w:rPr>
          <w:rFonts w:asciiTheme="minorHAnsi" w:hAnsiTheme="minorHAnsi" w:cstheme="minorHAnsi"/>
          <w:bCs/>
          <w:iCs/>
          <w:sz w:val="26"/>
          <w:szCs w:val="26"/>
        </w:rPr>
        <w:t xml:space="preserve">DE </w:t>
      </w:r>
      <w:r w:rsidR="00B92AF3">
        <w:rPr>
          <w:rFonts w:asciiTheme="minorHAnsi" w:hAnsiTheme="minorHAnsi" w:cstheme="minorHAnsi"/>
          <w:bCs/>
          <w:iCs/>
          <w:sz w:val="26"/>
          <w:szCs w:val="26"/>
        </w:rPr>
        <w:t>SÃO PEDRO, EM</w:t>
      </w:r>
      <w:r w:rsidR="00C322CF" w:rsidRPr="00AA4C07">
        <w:rPr>
          <w:rFonts w:asciiTheme="minorHAnsi" w:hAnsiTheme="minorHAnsi" w:cstheme="minorHAnsi"/>
          <w:bCs/>
          <w:iCs/>
          <w:sz w:val="26"/>
          <w:szCs w:val="26"/>
        </w:rPr>
        <w:t xml:space="preserve"> JURUJUBA.</w:t>
      </w:r>
    </w:p>
    <w:p w14:paraId="050292F0" w14:textId="1F6022DB" w:rsidR="00552582" w:rsidRPr="00381732" w:rsidRDefault="00552582" w:rsidP="00381732">
      <w:pPr>
        <w:spacing w:after="160" w:line="360" w:lineRule="auto"/>
        <w:ind w:left="3968"/>
        <w:jc w:val="both"/>
        <w:rPr>
          <w:rFonts w:ascii="Garamond" w:eastAsia="Garamond" w:hAnsi="Garamond" w:cs="Garamond"/>
          <w:b/>
          <w:sz w:val="26"/>
          <w:szCs w:val="26"/>
        </w:rPr>
      </w:pPr>
    </w:p>
    <w:p w14:paraId="616FB6D4" w14:textId="0DA538B1" w:rsidR="00BB2273" w:rsidRPr="00C645B8" w:rsidRDefault="00BB2273" w:rsidP="00BB2273">
      <w:pPr>
        <w:pStyle w:val="Recuodecorpodetexto"/>
        <w:spacing w:line="276" w:lineRule="auto"/>
        <w:ind w:firstLine="0"/>
        <w:rPr>
          <w:rFonts w:ascii="Garamond" w:hAnsi="Garamond" w:cstheme="minorHAnsi"/>
          <w:sz w:val="26"/>
          <w:szCs w:val="26"/>
        </w:rPr>
      </w:pPr>
      <w:r w:rsidRPr="00E01BFE">
        <w:rPr>
          <w:rFonts w:ascii="Garamond" w:hAnsi="Garamond" w:cstheme="minorHAnsi"/>
          <w:b/>
          <w:szCs w:val="28"/>
        </w:rPr>
        <w:t xml:space="preserve">Art. 1º </w:t>
      </w:r>
      <w:r w:rsidRPr="00C645B8">
        <w:rPr>
          <w:rFonts w:ascii="Garamond" w:hAnsi="Garamond" w:cstheme="minorHAnsi"/>
          <w:sz w:val="26"/>
          <w:szCs w:val="26"/>
        </w:rPr>
        <w:t xml:space="preserve">Fica tombado como patrimônio cultural material da cidade de Niterói </w:t>
      </w:r>
      <w:r w:rsidR="00C645B8">
        <w:rPr>
          <w:rFonts w:ascii="Garamond" w:hAnsi="Garamond" w:cstheme="minorHAnsi"/>
          <w:sz w:val="26"/>
          <w:szCs w:val="26"/>
        </w:rPr>
        <w:t>a Capela</w:t>
      </w:r>
      <w:r w:rsidRPr="00C645B8">
        <w:rPr>
          <w:rFonts w:ascii="Garamond" w:hAnsi="Garamond" w:cstheme="minorHAnsi"/>
          <w:sz w:val="26"/>
          <w:szCs w:val="26"/>
        </w:rPr>
        <w:t xml:space="preserve"> </w:t>
      </w:r>
      <w:r w:rsidR="00754217">
        <w:rPr>
          <w:rFonts w:ascii="Garamond" w:hAnsi="Garamond" w:cstheme="minorHAnsi"/>
          <w:sz w:val="26"/>
          <w:szCs w:val="26"/>
        </w:rPr>
        <w:t xml:space="preserve">de </w:t>
      </w:r>
      <w:r w:rsidRPr="00C645B8">
        <w:rPr>
          <w:rFonts w:ascii="Garamond" w:hAnsi="Garamond" w:cstheme="minorHAnsi"/>
          <w:sz w:val="26"/>
          <w:szCs w:val="26"/>
        </w:rPr>
        <w:t>S</w:t>
      </w:r>
      <w:r w:rsidR="00B92AF3">
        <w:rPr>
          <w:rFonts w:ascii="Garamond" w:hAnsi="Garamond" w:cstheme="minorHAnsi"/>
          <w:sz w:val="26"/>
          <w:szCs w:val="26"/>
        </w:rPr>
        <w:t>ão Pedro</w:t>
      </w:r>
      <w:r w:rsidRPr="00C645B8">
        <w:rPr>
          <w:rFonts w:ascii="Garamond" w:hAnsi="Garamond" w:cstheme="minorHAnsi"/>
          <w:sz w:val="26"/>
          <w:szCs w:val="26"/>
        </w:rPr>
        <w:t>, situad</w:t>
      </w:r>
      <w:r w:rsidR="00B92AF3">
        <w:rPr>
          <w:rFonts w:ascii="Garamond" w:hAnsi="Garamond" w:cstheme="minorHAnsi"/>
          <w:sz w:val="26"/>
          <w:szCs w:val="26"/>
        </w:rPr>
        <w:t>a</w:t>
      </w:r>
      <w:r w:rsidRPr="00C645B8">
        <w:rPr>
          <w:rFonts w:ascii="Garamond" w:hAnsi="Garamond" w:cstheme="minorHAnsi"/>
          <w:sz w:val="26"/>
          <w:szCs w:val="26"/>
        </w:rPr>
        <w:t xml:space="preserve"> à Avenida </w:t>
      </w:r>
      <w:r w:rsidR="00C645B8">
        <w:rPr>
          <w:rFonts w:ascii="Garamond" w:hAnsi="Garamond" w:cstheme="minorHAnsi"/>
          <w:sz w:val="26"/>
          <w:szCs w:val="26"/>
        </w:rPr>
        <w:t xml:space="preserve">Carlos </w:t>
      </w:r>
      <w:proofErr w:type="spellStart"/>
      <w:r w:rsidR="00C645B8">
        <w:rPr>
          <w:rFonts w:ascii="Garamond" w:hAnsi="Garamond" w:cstheme="minorHAnsi"/>
          <w:sz w:val="26"/>
          <w:szCs w:val="26"/>
        </w:rPr>
        <w:t>E</w:t>
      </w:r>
      <w:r w:rsidRPr="00C645B8">
        <w:rPr>
          <w:rFonts w:ascii="Garamond" w:hAnsi="Garamond" w:cstheme="minorHAnsi"/>
          <w:sz w:val="26"/>
          <w:szCs w:val="26"/>
        </w:rPr>
        <w:t>rmelindo</w:t>
      </w:r>
      <w:proofErr w:type="spellEnd"/>
      <w:r w:rsidRPr="00C645B8">
        <w:rPr>
          <w:rFonts w:ascii="Garamond" w:hAnsi="Garamond" w:cstheme="minorHAnsi"/>
          <w:sz w:val="26"/>
          <w:szCs w:val="26"/>
        </w:rPr>
        <w:t xml:space="preserve"> Marins,</w:t>
      </w:r>
      <w:r w:rsidR="00E01BFE" w:rsidRPr="00C645B8">
        <w:rPr>
          <w:rFonts w:ascii="Garamond" w:hAnsi="Garamond" w:cstheme="minorHAnsi"/>
          <w:sz w:val="26"/>
          <w:szCs w:val="26"/>
        </w:rPr>
        <w:t xml:space="preserve"> S/N</w:t>
      </w:r>
      <w:r w:rsidR="00F70FD3">
        <w:rPr>
          <w:rFonts w:ascii="Garamond" w:hAnsi="Garamond" w:cstheme="minorHAnsi"/>
          <w:sz w:val="26"/>
          <w:szCs w:val="26"/>
        </w:rPr>
        <w:t xml:space="preserve"> – Jurujuba - Niterói RJ - CEP</w:t>
      </w:r>
      <w:r w:rsidRPr="00C645B8">
        <w:rPr>
          <w:rFonts w:ascii="Garamond" w:hAnsi="Garamond" w:cstheme="minorHAnsi"/>
          <w:sz w:val="26"/>
          <w:szCs w:val="26"/>
        </w:rPr>
        <w:t>: 24370-195, pelo seu valor histórico e cultural.</w:t>
      </w:r>
    </w:p>
    <w:p w14:paraId="15C5DDFA" w14:textId="77777777" w:rsidR="00BB2273" w:rsidRPr="00C645B8" w:rsidRDefault="00BB2273" w:rsidP="00BB2273">
      <w:pPr>
        <w:pStyle w:val="Recuodecorpodetexto"/>
        <w:spacing w:line="276" w:lineRule="auto"/>
        <w:ind w:firstLine="0"/>
        <w:rPr>
          <w:rFonts w:ascii="Garamond" w:hAnsi="Garamond" w:cstheme="minorHAnsi"/>
          <w:sz w:val="26"/>
          <w:szCs w:val="26"/>
        </w:rPr>
      </w:pPr>
    </w:p>
    <w:p w14:paraId="62E17611" w14:textId="77777777" w:rsidR="00BB2273" w:rsidRPr="00C645B8" w:rsidRDefault="00BB2273" w:rsidP="00BB2273">
      <w:pPr>
        <w:pStyle w:val="Recuodecorpodetexto"/>
        <w:spacing w:line="276" w:lineRule="auto"/>
        <w:ind w:firstLine="0"/>
        <w:rPr>
          <w:rFonts w:ascii="Garamond" w:hAnsi="Garamond" w:cstheme="minorHAnsi"/>
          <w:sz w:val="26"/>
          <w:szCs w:val="26"/>
        </w:rPr>
      </w:pPr>
      <w:r w:rsidRPr="00C645B8">
        <w:rPr>
          <w:rFonts w:ascii="Garamond" w:hAnsi="Garamond" w:cstheme="minorHAnsi"/>
          <w:b/>
          <w:sz w:val="26"/>
          <w:szCs w:val="26"/>
        </w:rPr>
        <w:t xml:space="preserve"> Art. 2º </w:t>
      </w:r>
      <w:r w:rsidRPr="00C645B8">
        <w:rPr>
          <w:rFonts w:ascii="Garamond" w:hAnsi="Garamond" w:cstheme="minorHAnsi"/>
          <w:sz w:val="26"/>
          <w:szCs w:val="26"/>
        </w:rPr>
        <w:t>Esta lei entra em vigor na data de sua publicação, revogadas as disposições em contrário.</w:t>
      </w:r>
    </w:p>
    <w:p w14:paraId="7E7B577E" w14:textId="77777777" w:rsidR="00BB2273" w:rsidRPr="00E01BFE" w:rsidRDefault="00BB2273" w:rsidP="00BB2273">
      <w:pPr>
        <w:pStyle w:val="Ttulo4"/>
        <w:spacing w:line="276" w:lineRule="auto"/>
        <w:jc w:val="center"/>
        <w:rPr>
          <w:rFonts w:asciiTheme="minorHAnsi" w:hAnsiTheme="minorHAnsi" w:cstheme="minorHAnsi"/>
          <w:sz w:val="28"/>
          <w:szCs w:val="28"/>
        </w:rPr>
      </w:pPr>
    </w:p>
    <w:p w14:paraId="43750B0A" w14:textId="77777777" w:rsidR="00BB2273" w:rsidRDefault="00BB2273" w:rsidP="00BB2273">
      <w:pPr>
        <w:spacing w:line="276" w:lineRule="auto"/>
        <w:ind w:firstLine="1134"/>
        <w:jc w:val="right"/>
        <w:rPr>
          <w:rFonts w:ascii="Garamond" w:eastAsia="Garamond" w:hAnsi="Garamond" w:cs="Garamond"/>
          <w:sz w:val="26"/>
          <w:szCs w:val="26"/>
        </w:rPr>
      </w:pPr>
      <w:r>
        <w:rPr>
          <w:rFonts w:ascii="Garamond" w:eastAsia="Garamond" w:hAnsi="Garamond" w:cs="Garamond"/>
          <w:sz w:val="26"/>
          <w:szCs w:val="26"/>
          <w:highlight w:val="white"/>
        </w:rPr>
        <w:tab/>
      </w:r>
      <w:r>
        <w:rPr>
          <w:rFonts w:ascii="Garamond" w:eastAsia="Garamond" w:hAnsi="Garamond" w:cs="Garamond"/>
          <w:sz w:val="26"/>
          <w:szCs w:val="26"/>
          <w:highlight w:val="white"/>
        </w:rPr>
        <w:tab/>
      </w:r>
      <w:r>
        <w:rPr>
          <w:rFonts w:ascii="Garamond" w:eastAsia="Garamond" w:hAnsi="Garamond" w:cs="Garamond"/>
          <w:sz w:val="26"/>
          <w:szCs w:val="26"/>
          <w:highlight w:val="white"/>
        </w:rPr>
        <w:tab/>
      </w:r>
      <w:r>
        <w:rPr>
          <w:rFonts w:ascii="Garamond" w:eastAsia="Garamond" w:hAnsi="Garamond" w:cs="Garamond"/>
          <w:sz w:val="26"/>
          <w:szCs w:val="26"/>
          <w:highlight w:val="white"/>
        </w:rPr>
        <w:tab/>
      </w:r>
      <w:r>
        <w:rPr>
          <w:rFonts w:ascii="Garamond" w:eastAsia="Garamond" w:hAnsi="Garamond" w:cs="Garamond"/>
          <w:sz w:val="26"/>
          <w:szCs w:val="26"/>
        </w:rPr>
        <w:t xml:space="preserve">    </w:t>
      </w:r>
    </w:p>
    <w:p w14:paraId="17ECE467" w14:textId="2744D7F9" w:rsidR="00BB2273" w:rsidRPr="00BB2273" w:rsidRDefault="00BB2273" w:rsidP="00BB2273">
      <w:pPr>
        <w:spacing w:line="276" w:lineRule="auto"/>
        <w:ind w:firstLine="1134"/>
        <w:jc w:val="center"/>
        <w:rPr>
          <w:rFonts w:ascii="Garamond" w:hAnsi="Garamond" w:cs="Tahoma"/>
          <w:sz w:val="28"/>
          <w:szCs w:val="28"/>
        </w:rPr>
      </w:pPr>
      <w:r>
        <w:rPr>
          <w:rFonts w:ascii="Garamond" w:eastAsia="Garamond" w:hAnsi="Garamond" w:cs="Garamond"/>
          <w:sz w:val="26"/>
          <w:szCs w:val="26"/>
        </w:rPr>
        <w:t xml:space="preserve">                                          </w:t>
      </w:r>
      <w:r w:rsidRPr="00BB2273">
        <w:rPr>
          <w:rFonts w:ascii="Garamond" w:hAnsi="Garamond" w:cs="Tahoma"/>
          <w:sz w:val="28"/>
          <w:szCs w:val="28"/>
        </w:rPr>
        <w:t>Sala de Sessões, 10 de novembro de 2023.</w:t>
      </w:r>
    </w:p>
    <w:p w14:paraId="7654E125" w14:textId="17EF1742" w:rsidR="00BB2273" w:rsidRDefault="00BB2273" w:rsidP="00BB2273">
      <w:pPr>
        <w:spacing w:before="240" w:after="240" w:line="276" w:lineRule="auto"/>
        <w:ind w:left="1701"/>
        <w:jc w:val="both"/>
        <w:rPr>
          <w:rFonts w:ascii="Garamond" w:eastAsia="Garamond" w:hAnsi="Garamond" w:cs="Garamond"/>
          <w:sz w:val="26"/>
          <w:szCs w:val="26"/>
        </w:rPr>
      </w:pPr>
    </w:p>
    <w:p w14:paraId="7871DE96" w14:textId="77777777" w:rsidR="00BB2273" w:rsidRDefault="00BB2273">
      <w:pPr>
        <w:spacing w:after="160"/>
        <w:jc w:val="center"/>
        <w:rPr>
          <w:rFonts w:ascii="Garamond" w:eastAsia="Garamond" w:hAnsi="Garamond" w:cs="Garamond"/>
          <w:b/>
          <w:sz w:val="26"/>
          <w:szCs w:val="26"/>
        </w:rPr>
      </w:pPr>
    </w:p>
    <w:p w14:paraId="1C4150E5" w14:textId="77777777" w:rsidR="00E52BF2" w:rsidRDefault="00E52BF2">
      <w:pPr>
        <w:spacing w:after="160"/>
        <w:jc w:val="center"/>
        <w:rPr>
          <w:rFonts w:ascii="Garamond" w:eastAsia="Garamond" w:hAnsi="Garamond" w:cs="Garamond"/>
          <w:b/>
          <w:sz w:val="26"/>
          <w:szCs w:val="26"/>
        </w:rPr>
      </w:pPr>
    </w:p>
    <w:p w14:paraId="1102EAE4" w14:textId="77777777" w:rsidR="00552582" w:rsidRDefault="00BF41E5">
      <w:pPr>
        <w:spacing w:after="160"/>
        <w:jc w:val="center"/>
        <w:rPr>
          <w:rFonts w:ascii="Garamond" w:eastAsia="Garamond" w:hAnsi="Garamond" w:cs="Garamond"/>
          <w:b/>
          <w:sz w:val="26"/>
          <w:szCs w:val="26"/>
        </w:rPr>
      </w:pPr>
      <w:proofErr w:type="spellStart"/>
      <w:r>
        <w:rPr>
          <w:rFonts w:ascii="Garamond" w:eastAsia="Garamond" w:hAnsi="Garamond" w:cs="Garamond"/>
          <w:b/>
          <w:sz w:val="26"/>
          <w:szCs w:val="26"/>
        </w:rPr>
        <w:t>Andrigo</w:t>
      </w:r>
      <w:proofErr w:type="spellEnd"/>
      <w:r>
        <w:rPr>
          <w:rFonts w:ascii="Garamond" w:eastAsia="Garamond" w:hAnsi="Garamond" w:cs="Garamond"/>
          <w:b/>
          <w:sz w:val="26"/>
          <w:szCs w:val="26"/>
        </w:rPr>
        <w:t xml:space="preserve"> de Carvalho</w:t>
      </w:r>
    </w:p>
    <w:p w14:paraId="6E95CC61" w14:textId="3DA552B8" w:rsidR="000C56B1" w:rsidRPr="00767BDA" w:rsidRDefault="00BF41E5" w:rsidP="00767BDA">
      <w:pPr>
        <w:spacing w:after="160"/>
        <w:jc w:val="center"/>
        <w:rPr>
          <w:rFonts w:ascii="Garamond" w:eastAsia="Garamond" w:hAnsi="Garamond" w:cs="Garamond"/>
          <w:sz w:val="26"/>
          <w:szCs w:val="26"/>
        </w:rPr>
      </w:pPr>
      <w:r>
        <w:rPr>
          <w:rFonts w:ascii="Garamond" w:eastAsia="Garamond" w:hAnsi="Garamond" w:cs="Garamond"/>
          <w:b/>
          <w:sz w:val="26"/>
          <w:szCs w:val="26"/>
        </w:rPr>
        <w:t>Vereador – Líder do Governo</w:t>
      </w:r>
    </w:p>
    <w:p w14:paraId="1D0A3F47" w14:textId="77777777" w:rsidR="00BB2273" w:rsidRDefault="00BB2273" w:rsidP="0048639D">
      <w:pPr>
        <w:spacing w:after="160" w:line="360" w:lineRule="auto"/>
        <w:jc w:val="center"/>
        <w:rPr>
          <w:rFonts w:ascii="Garamond" w:eastAsia="Garamond" w:hAnsi="Garamond" w:cs="Garamond"/>
          <w:b/>
          <w:sz w:val="26"/>
          <w:szCs w:val="26"/>
        </w:rPr>
      </w:pPr>
    </w:p>
    <w:p w14:paraId="2D2A479B" w14:textId="77777777" w:rsidR="00BB2273" w:rsidRDefault="00BB2273" w:rsidP="0048639D">
      <w:pPr>
        <w:spacing w:after="160" w:line="360" w:lineRule="auto"/>
        <w:jc w:val="center"/>
        <w:rPr>
          <w:rFonts w:ascii="Garamond" w:eastAsia="Garamond" w:hAnsi="Garamond" w:cs="Garamond"/>
          <w:b/>
          <w:sz w:val="26"/>
          <w:szCs w:val="26"/>
        </w:rPr>
      </w:pPr>
    </w:p>
    <w:p w14:paraId="75CC821F" w14:textId="77777777" w:rsidR="00825354" w:rsidRDefault="00825354" w:rsidP="0048639D">
      <w:pPr>
        <w:spacing w:after="160" w:line="360" w:lineRule="auto"/>
        <w:jc w:val="center"/>
        <w:rPr>
          <w:rFonts w:ascii="Garamond" w:eastAsia="Garamond" w:hAnsi="Garamond" w:cs="Garamond"/>
          <w:b/>
          <w:sz w:val="26"/>
          <w:szCs w:val="26"/>
        </w:rPr>
      </w:pPr>
    </w:p>
    <w:p w14:paraId="5B2320B8" w14:textId="1F4D2BCB" w:rsidR="00552582" w:rsidRDefault="00BF41E5" w:rsidP="0048639D">
      <w:pPr>
        <w:spacing w:after="160" w:line="360" w:lineRule="auto"/>
        <w:jc w:val="center"/>
        <w:rPr>
          <w:rFonts w:ascii="Garamond" w:eastAsia="Garamond" w:hAnsi="Garamond" w:cs="Garamond"/>
          <w:b/>
          <w:sz w:val="26"/>
          <w:szCs w:val="26"/>
        </w:rPr>
      </w:pPr>
      <w:r>
        <w:rPr>
          <w:rFonts w:ascii="Garamond" w:eastAsia="Garamond" w:hAnsi="Garamond" w:cs="Garamond"/>
          <w:b/>
          <w:sz w:val="26"/>
          <w:szCs w:val="26"/>
        </w:rPr>
        <w:t>JUSTIFICATIVA</w:t>
      </w:r>
    </w:p>
    <w:p w14:paraId="5C553738" w14:textId="77777777" w:rsidR="00003652" w:rsidRDefault="00003652" w:rsidP="0048639D">
      <w:pPr>
        <w:spacing w:after="160" w:line="360" w:lineRule="auto"/>
        <w:jc w:val="center"/>
        <w:rPr>
          <w:rFonts w:ascii="Garamond" w:eastAsia="Garamond" w:hAnsi="Garamond" w:cs="Garamond"/>
          <w:b/>
          <w:sz w:val="26"/>
          <w:szCs w:val="26"/>
        </w:rPr>
      </w:pPr>
    </w:p>
    <w:p w14:paraId="793BCB1F" w14:textId="4270224B" w:rsidR="00825354" w:rsidRPr="00825354" w:rsidRDefault="00825354" w:rsidP="00AE2240">
      <w:pPr>
        <w:spacing w:after="160" w:line="360" w:lineRule="auto"/>
        <w:ind w:firstLine="720"/>
        <w:jc w:val="both"/>
        <w:rPr>
          <w:rFonts w:ascii="Garamond" w:eastAsia="Garamond" w:hAnsi="Garamond" w:cs="Garamond"/>
          <w:sz w:val="26"/>
          <w:szCs w:val="26"/>
        </w:rPr>
      </w:pPr>
      <w:r w:rsidRPr="00825354">
        <w:rPr>
          <w:rFonts w:ascii="Garamond" w:eastAsia="Garamond" w:hAnsi="Garamond" w:cs="Garamond"/>
          <w:sz w:val="26"/>
          <w:szCs w:val="26"/>
        </w:rPr>
        <w:t xml:space="preserve">A </w:t>
      </w:r>
      <w:r w:rsidR="00C645B8">
        <w:rPr>
          <w:rFonts w:ascii="Garamond" w:eastAsia="Garamond" w:hAnsi="Garamond" w:cs="Garamond"/>
          <w:sz w:val="26"/>
          <w:szCs w:val="26"/>
        </w:rPr>
        <w:t>Capela</w:t>
      </w:r>
      <w:r>
        <w:rPr>
          <w:rFonts w:ascii="Garamond" w:eastAsia="Garamond" w:hAnsi="Garamond" w:cs="Garamond"/>
          <w:sz w:val="26"/>
          <w:szCs w:val="26"/>
        </w:rPr>
        <w:t xml:space="preserve"> </w:t>
      </w:r>
      <w:r w:rsidR="00F70FD3">
        <w:rPr>
          <w:rFonts w:ascii="Garamond" w:eastAsia="Garamond" w:hAnsi="Garamond" w:cs="Garamond"/>
          <w:sz w:val="26"/>
          <w:szCs w:val="26"/>
        </w:rPr>
        <w:t xml:space="preserve">de </w:t>
      </w:r>
      <w:r>
        <w:rPr>
          <w:rFonts w:ascii="Garamond" w:eastAsia="Garamond" w:hAnsi="Garamond" w:cs="Garamond"/>
          <w:sz w:val="26"/>
          <w:szCs w:val="26"/>
        </w:rPr>
        <w:t>São Pedro</w:t>
      </w:r>
      <w:r w:rsidR="00B92AF3">
        <w:rPr>
          <w:rFonts w:ascii="Garamond" w:eastAsia="Garamond" w:hAnsi="Garamond" w:cs="Garamond"/>
          <w:sz w:val="26"/>
          <w:szCs w:val="26"/>
        </w:rPr>
        <w:t>,</w:t>
      </w:r>
      <w:r>
        <w:rPr>
          <w:rFonts w:ascii="Garamond" w:eastAsia="Garamond" w:hAnsi="Garamond" w:cs="Garamond"/>
          <w:sz w:val="26"/>
          <w:szCs w:val="26"/>
        </w:rPr>
        <w:t xml:space="preserve"> </w:t>
      </w:r>
      <w:r w:rsidR="00B92AF3">
        <w:rPr>
          <w:rFonts w:ascii="Garamond" w:eastAsia="Garamond" w:hAnsi="Garamond" w:cs="Garamond"/>
          <w:sz w:val="26"/>
          <w:szCs w:val="26"/>
        </w:rPr>
        <w:t>em</w:t>
      </w:r>
      <w:r>
        <w:rPr>
          <w:rFonts w:ascii="Garamond" w:eastAsia="Garamond" w:hAnsi="Garamond" w:cs="Garamond"/>
          <w:sz w:val="26"/>
          <w:szCs w:val="26"/>
        </w:rPr>
        <w:t xml:space="preserve"> Jurujuba</w:t>
      </w:r>
      <w:r w:rsidR="00B92AF3">
        <w:rPr>
          <w:rFonts w:ascii="Garamond" w:eastAsia="Garamond" w:hAnsi="Garamond" w:cs="Garamond"/>
          <w:sz w:val="26"/>
          <w:szCs w:val="26"/>
        </w:rPr>
        <w:t xml:space="preserve">, </w:t>
      </w:r>
      <w:r>
        <w:rPr>
          <w:rFonts w:ascii="Garamond" w:eastAsia="Garamond" w:hAnsi="Garamond" w:cs="Garamond"/>
          <w:sz w:val="26"/>
          <w:szCs w:val="26"/>
        </w:rPr>
        <w:t xml:space="preserve"> </w:t>
      </w:r>
      <w:r w:rsidRPr="00825354">
        <w:rPr>
          <w:rFonts w:ascii="Garamond" w:eastAsia="Garamond" w:hAnsi="Garamond" w:cs="Garamond"/>
          <w:sz w:val="26"/>
          <w:szCs w:val="26"/>
        </w:rPr>
        <w:t>possui um histórico</w:t>
      </w:r>
      <w:r>
        <w:rPr>
          <w:rFonts w:ascii="Garamond" w:eastAsia="Garamond" w:hAnsi="Garamond" w:cs="Garamond"/>
          <w:sz w:val="26"/>
          <w:szCs w:val="26"/>
        </w:rPr>
        <w:t xml:space="preserve"> rico e importan</w:t>
      </w:r>
      <w:r w:rsidR="00E52BF2">
        <w:rPr>
          <w:rFonts w:ascii="Garamond" w:eastAsia="Garamond" w:hAnsi="Garamond" w:cs="Garamond"/>
          <w:sz w:val="26"/>
          <w:szCs w:val="26"/>
        </w:rPr>
        <w:t xml:space="preserve">te para </w:t>
      </w:r>
      <w:r>
        <w:rPr>
          <w:rFonts w:ascii="Garamond" w:eastAsia="Garamond" w:hAnsi="Garamond" w:cs="Garamond"/>
          <w:sz w:val="26"/>
          <w:szCs w:val="26"/>
        </w:rPr>
        <w:t xml:space="preserve">o </w:t>
      </w:r>
      <w:r w:rsidR="00C645B8">
        <w:rPr>
          <w:rFonts w:ascii="Garamond" w:eastAsia="Garamond" w:hAnsi="Garamond" w:cs="Garamond"/>
          <w:sz w:val="26"/>
          <w:szCs w:val="26"/>
        </w:rPr>
        <w:t>M</w:t>
      </w:r>
      <w:r>
        <w:rPr>
          <w:rFonts w:ascii="Garamond" w:eastAsia="Garamond" w:hAnsi="Garamond" w:cs="Garamond"/>
          <w:sz w:val="26"/>
          <w:szCs w:val="26"/>
        </w:rPr>
        <w:t>unicípio de Niterói</w:t>
      </w:r>
      <w:r w:rsidR="00C645B8">
        <w:rPr>
          <w:rFonts w:ascii="Garamond" w:eastAsia="Garamond" w:hAnsi="Garamond" w:cs="Garamond"/>
          <w:sz w:val="26"/>
          <w:szCs w:val="26"/>
        </w:rPr>
        <w:t xml:space="preserve">. Acredita-se que a capela </w:t>
      </w:r>
      <w:r w:rsidRPr="00825354">
        <w:rPr>
          <w:rFonts w:ascii="Garamond" w:eastAsia="Garamond" w:hAnsi="Garamond" w:cs="Garamond"/>
          <w:sz w:val="26"/>
          <w:szCs w:val="26"/>
        </w:rPr>
        <w:t>tenha sido construída no século XVII, durante o período colonial brasileiro, sendo um marco da história e da religiosidade local.</w:t>
      </w:r>
      <w:r w:rsidR="00003652">
        <w:rPr>
          <w:rFonts w:ascii="Garamond" w:eastAsia="Garamond" w:hAnsi="Garamond" w:cs="Garamond"/>
          <w:sz w:val="26"/>
          <w:szCs w:val="26"/>
        </w:rPr>
        <w:t xml:space="preserve"> </w:t>
      </w:r>
      <w:r w:rsidR="00C645B8">
        <w:rPr>
          <w:rFonts w:ascii="Garamond" w:eastAsia="Garamond" w:hAnsi="Garamond" w:cs="Garamond"/>
          <w:sz w:val="26"/>
          <w:szCs w:val="26"/>
        </w:rPr>
        <w:t>A</w:t>
      </w:r>
      <w:r w:rsidR="001226A8">
        <w:rPr>
          <w:rFonts w:ascii="Garamond" w:eastAsia="Garamond" w:hAnsi="Garamond" w:cs="Garamond"/>
          <w:sz w:val="26"/>
          <w:szCs w:val="26"/>
        </w:rPr>
        <w:t>demais</w:t>
      </w:r>
      <w:r w:rsidR="00C645B8">
        <w:rPr>
          <w:rFonts w:ascii="Garamond" w:eastAsia="Garamond" w:hAnsi="Garamond" w:cs="Garamond"/>
          <w:sz w:val="26"/>
          <w:szCs w:val="26"/>
        </w:rPr>
        <w:t xml:space="preserve">, </w:t>
      </w:r>
      <w:r w:rsidRPr="00825354">
        <w:rPr>
          <w:rFonts w:ascii="Garamond" w:eastAsia="Garamond" w:hAnsi="Garamond" w:cs="Garamond"/>
          <w:sz w:val="26"/>
          <w:szCs w:val="26"/>
        </w:rPr>
        <w:t>apresenta características arquitetônicas típicas do estilo barroco, com suas linhas curvas e detalhes ornamentados. Sua fachada imponente, com uma torre única à direita, é um elemento marcante no cenário de Jurujuba.</w:t>
      </w:r>
    </w:p>
    <w:p w14:paraId="5907D8B4" w14:textId="74C2B626" w:rsidR="00825354" w:rsidRPr="00825354" w:rsidRDefault="00C645B8" w:rsidP="00AE2240">
      <w:pPr>
        <w:spacing w:after="160" w:line="360" w:lineRule="auto"/>
        <w:ind w:firstLine="720"/>
        <w:jc w:val="both"/>
        <w:rPr>
          <w:rFonts w:ascii="Garamond" w:eastAsia="Garamond" w:hAnsi="Garamond" w:cs="Garamond"/>
          <w:sz w:val="26"/>
          <w:szCs w:val="26"/>
        </w:rPr>
      </w:pPr>
      <w:r>
        <w:rPr>
          <w:rFonts w:ascii="Garamond" w:eastAsia="Garamond" w:hAnsi="Garamond" w:cs="Garamond"/>
          <w:sz w:val="26"/>
          <w:szCs w:val="26"/>
        </w:rPr>
        <w:t>A</w:t>
      </w:r>
      <w:r w:rsidR="00003652">
        <w:rPr>
          <w:rFonts w:ascii="Garamond" w:eastAsia="Garamond" w:hAnsi="Garamond" w:cs="Garamond"/>
          <w:sz w:val="26"/>
          <w:szCs w:val="26"/>
        </w:rPr>
        <w:t>tualmente,</w:t>
      </w:r>
      <w:r>
        <w:rPr>
          <w:rFonts w:ascii="Garamond" w:eastAsia="Garamond" w:hAnsi="Garamond" w:cs="Garamond"/>
          <w:sz w:val="26"/>
          <w:szCs w:val="26"/>
        </w:rPr>
        <w:t xml:space="preserve"> </w:t>
      </w:r>
      <w:r w:rsidR="00003652">
        <w:rPr>
          <w:rFonts w:ascii="Garamond" w:eastAsia="Garamond" w:hAnsi="Garamond" w:cs="Garamond"/>
          <w:sz w:val="26"/>
          <w:szCs w:val="26"/>
        </w:rPr>
        <w:t xml:space="preserve">a capela </w:t>
      </w:r>
      <w:r w:rsidR="00825354" w:rsidRPr="00825354">
        <w:rPr>
          <w:rFonts w:ascii="Garamond" w:eastAsia="Garamond" w:hAnsi="Garamond" w:cs="Garamond"/>
          <w:sz w:val="26"/>
          <w:szCs w:val="26"/>
        </w:rPr>
        <w:t xml:space="preserve">desempenha um papel central na </w:t>
      </w:r>
      <w:r w:rsidR="00F86E84">
        <w:rPr>
          <w:rFonts w:ascii="Garamond" w:eastAsia="Garamond" w:hAnsi="Garamond" w:cs="Garamond"/>
          <w:sz w:val="26"/>
          <w:szCs w:val="26"/>
        </w:rPr>
        <w:t>localidade</w:t>
      </w:r>
      <w:r w:rsidR="00825354" w:rsidRPr="00825354">
        <w:rPr>
          <w:rFonts w:ascii="Garamond" w:eastAsia="Garamond" w:hAnsi="Garamond" w:cs="Garamond"/>
          <w:sz w:val="26"/>
          <w:szCs w:val="26"/>
        </w:rPr>
        <w:t>, sendo um espaço de encontro, celebração e d</w:t>
      </w:r>
      <w:r w:rsidR="00003652">
        <w:rPr>
          <w:rFonts w:ascii="Garamond" w:eastAsia="Garamond" w:hAnsi="Garamond" w:cs="Garamond"/>
          <w:sz w:val="26"/>
          <w:szCs w:val="26"/>
        </w:rPr>
        <w:t>evoção para os fiéis. E</w:t>
      </w:r>
      <w:r w:rsidR="006C1428" w:rsidRPr="006C1428">
        <w:rPr>
          <w:rFonts w:ascii="Garamond" w:eastAsia="Garamond" w:hAnsi="Garamond" w:cs="Garamond"/>
          <w:sz w:val="26"/>
          <w:szCs w:val="26"/>
        </w:rPr>
        <w:t xml:space="preserve">m Jurujuba, as tradicionais procissões marítimas e festas em homenagem ao padroeiro São Pedro são eventos anualmente aguardados com grande entusiasmo pela comunidade local e </w:t>
      </w:r>
      <w:r w:rsidR="00F86E84">
        <w:rPr>
          <w:rFonts w:ascii="Garamond" w:eastAsia="Garamond" w:hAnsi="Garamond" w:cs="Garamond"/>
          <w:sz w:val="26"/>
          <w:szCs w:val="26"/>
        </w:rPr>
        <w:t xml:space="preserve">seus </w:t>
      </w:r>
      <w:r w:rsidR="006C1428" w:rsidRPr="006C1428">
        <w:rPr>
          <w:rFonts w:ascii="Garamond" w:eastAsia="Garamond" w:hAnsi="Garamond" w:cs="Garamond"/>
          <w:sz w:val="26"/>
          <w:szCs w:val="26"/>
        </w:rPr>
        <w:t>visitantes. Essas celebrações não apenas ressaltam a devoção religiosa, mas também fortalecem os laços culturais e sociais da região</w:t>
      </w:r>
      <w:r w:rsidR="00003652">
        <w:rPr>
          <w:rFonts w:ascii="Garamond" w:eastAsia="Garamond" w:hAnsi="Garamond" w:cs="Garamond"/>
          <w:sz w:val="26"/>
          <w:szCs w:val="26"/>
        </w:rPr>
        <w:t xml:space="preserve">. </w:t>
      </w:r>
    </w:p>
    <w:p w14:paraId="1D115173" w14:textId="66DDA7B7" w:rsidR="00825354" w:rsidRPr="00825354" w:rsidRDefault="00825354" w:rsidP="00AE2240">
      <w:pPr>
        <w:spacing w:after="160" w:line="360" w:lineRule="auto"/>
        <w:ind w:firstLine="720"/>
        <w:jc w:val="both"/>
        <w:rPr>
          <w:rFonts w:ascii="Garamond" w:eastAsia="Garamond" w:hAnsi="Garamond" w:cs="Garamond"/>
          <w:sz w:val="26"/>
          <w:szCs w:val="26"/>
        </w:rPr>
      </w:pPr>
      <w:r w:rsidRPr="00825354">
        <w:rPr>
          <w:rFonts w:ascii="Garamond" w:eastAsia="Garamond" w:hAnsi="Garamond" w:cs="Garamond"/>
          <w:sz w:val="26"/>
          <w:szCs w:val="26"/>
        </w:rPr>
        <w:t xml:space="preserve">Sendo assim, o projeto de lei de tombamento da </w:t>
      </w:r>
      <w:r w:rsidR="00C645B8">
        <w:rPr>
          <w:rFonts w:ascii="Garamond" w:eastAsia="Garamond" w:hAnsi="Garamond" w:cs="Garamond"/>
          <w:sz w:val="26"/>
          <w:szCs w:val="26"/>
        </w:rPr>
        <w:t xml:space="preserve">Capela </w:t>
      </w:r>
      <w:r w:rsidR="00F70FD3">
        <w:rPr>
          <w:rFonts w:ascii="Garamond" w:eastAsia="Garamond" w:hAnsi="Garamond" w:cs="Garamond"/>
          <w:sz w:val="26"/>
          <w:szCs w:val="26"/>
        </w:rPr>
        <w:t xml:space="preserve">de </w:t>
      </w:r>
      <w:r w:rsidRPr="00825354">
        <w:rPr>
          <w:rFonts w:ascii="Garamond" w:eastAsia="Garamond" w:hAnsi="Garamond" w:cs="Garamond"/>
          <w:sz w:val="26"/>
          <w:szCs w:val="26"/>
        </w:rPr>
        <w:t>São Pedro</w:t>
      </w:r>
      <w:r w:rsidR="00B92AF3">
        <w:rPr>
          <w:rFonts w:ascii="Garamond" w:eastAsia="Garamond" w:hAnsi="Garamond" w:cs="Garamond"/>
          <w:sz w:val="26"/>
          <w:szCs w:val="26"/>
        </w:rPr>
        <w:t>,</w:t>
      </w:r>
      <w:r w:rsidRPr="00825354">
        <w:rPr>
          <w:rFonts w:ascii="Garamond" w:eastAsia="Garamond" w:hAnsi="Garamond" w:cs="Garamond"/>
          <w:sz w:val="26"/>
          <w:szCs w:val="26"/>
        </w:rPr>
        <w:t xml:space="preserve"> </w:t>
      </w:r>
      <w:r w:rsidR="00F86E84">
        <w:rPr>
          <w:rFonts w:ascii="Garamond" w:eastAsia="Garamond" w:hAnsi="Garamond" w:cs="Garamond"/>
          <w:sz w:val="26"/>
          <w:szCs w:val="26"/>
        </w:rPr>
        <w:t>em</w:t>
      </w:r>
      <w:r w:rsidRPr="00825354">
        <w:rPr>
          <w:rFonts w:ascii="Garamond" w:eastAsia="Garamond" w:hAnsi="Garamond" w:cs="Garamond"/>
          <w:sz w:val="26"/>
          <w:szCs w:val="26"/>
        </w:rPr>
        <w:t xml:space="preserve"> Jurujuba</w:t>
      </w:r>
      <w:r w:rsidR="00B92AF3">
        <w:rPr>
          <w:rFonts w:ascii="Garamond" w:eastAsia="Garamond" w:hAnsi="Garamond" w:cs="Garamond"/>
          <w:sz w:val="26"/>
          <w:szCs w:val="26"/>
        </w:rPr>
        <w:t xml:space="preserve">, </w:t>
      </w:r>
      <w:r w:rsidRPr="00825354">
        <w:rPr>
          <w:rFonts w:ascii="Garamond" w:eastAsia="Garamond" w:hAnsi="Garamond" w:cs="Garamond"/>
          <w:sz w:val="26"/>
          <w:szCs w:val="26"/>
        </w:rPr>
        <w:t>busca assegurar sua proteção legal contra modificações indevidas ou destruição, garantindo que essa importante representação histórica e cultural seja preservada e valorizada.</w:t>
      </w:r>
    </w:p>
    <w:sectPr w:rsidR="00825354" w:rsidRPr="00825354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7D4850" w14:textId="77777777" w:rsidR="00447AEE" w:rsidRDefault="00447AEE">
      <w:r>
        <w:separator/>
      </w:r>
    </w:p>
  </w:endnote>
  <w:endnote w:type="continuationSeparator" w:id="0">
    <w:p w14:paraId="7DF77028" w14:textId="77777777" w:rsidR="00447AEE" w:rsidRDefault="00447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B1C3E" w14:textId="77777777" w:rsidR="00552582" w:rsidRDefault="00BF41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B92AF3">
      <w:rPr>
        <w:noProof/>
        <w:color w:val="000000"/>
      </w:rPr>
      <w:t>2</w:t>
    </w:r>
    <w:r>
      <w:rPr>
        <w:color w:val="000000"/>
      </w:rPr>
      <w:fldChar w:fldCharType="end"/>
    </w:r>
  </w:p>
  <w:p w14:paraId="2E574FD7" w14:textId="77777777" w:rsidR="00552582" w:rsidRDefault="0055258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Garamond" w:eastAsia="Garamond" w:hAnsi="Garamond" w:cs="Garamond"/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2DCA01" w14:textId="77777777" w:rsidR="00447AEE" w:rsidRDefault="00447AEE">
      <w:r>
        <w:separator/>
      </w:r>
    </w:p>
  </w:footnote>
  <w:footnote w:type="continuationSeparator" w:id="0">
    <w:p w14:paraId="7AFA3586" w14:textId="77777777" w:rsidR="00447AEE" w:rsidRDefault="00447A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C54E4" w14:textId="77777777" w:rsidR="00552582" w:rsidRDefault="00BF41E5">
    <w:pPr>
      <w:spacing w:line="360" w:lineRule="auto"/>
      <w:jc w:val="center"/>
    </w:pPr>
    <w:r>
      <w:rPr>
        <w:noProof/>
      </w:rPr>
      <w:drawing>
        <wp:inline distT="0" distB="0" distL="0" distR="0" wp14:anchorId="763B43FF" wp14:editId="5AAC721D">
          <wp:extent cx="934073" cy="943604"/>
          <wp:effectExtent l="0" t="0" r="0" b="0"/>
          <wp:docPr id="12" name="image1.png" descr="Resultado de imagem para camara municipal de niterói&quot;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34073" cy="94360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95179D6" w14:textId="77777777" w:rsidR="00552582" w:rsidRDefault="00BF41E5">
    <w:pPr>
      <w:spacing w:line="360" w:lineRule="auto"/>
      <w:jc w:val="center"/>
      <w:rPr>
        <w:rFonts w:ascii="Arial" w:eastAsia="Arial" w:hAnsi="Arial" w:cs="Arial"/>
        <w:b/>
        <w:sz w:val="26"/>
        <w:szCs w:val="26"/>
      </w:rPr>
    </w:pPr>
    <w:r>
      <w:rPr>
        <w:rFonts w:ascii="Arial" w:eastAsia="Arial" w:hAnsi="Arial" w:cs="Arial"/>
        <w:b/>
        <w:sz w:val="26"/>
        <w:szCs w:val="26"/>
      </w:rPr>
      <w:t>Câmara Municipal de Niterói</w:t>
    </w:r>
  </w:p>
  <w:p w14:paraId="15BBB367" w14:textId="6C15CFD5" w:rsidR="00552582" w:rsidRDefault="00BF41E5">
    <w:pPr>
      <w:spacing w:line="360" w:lineRule="auto"/>
      <w:ind w:left="-284" w:right="-285"/>
      <w:jc w:val="center"/>
      <w:rPr>
        <w:rFonts w:ascii="Arial" w:eastAsia="Arial" w:hAnsi="Arial" w:cs="Arial"/>
        <w:b/>
        <w:sz w:val="32"/>
        <w:szCs w:val="32"/>
      </w:rPr>
    </w:pPr>
    <w:r>
      <w:rPr>
        <w:rFonts w:ascii="Arial" w:eastAsia="Arial" w:hAnsi="Arial" w:cs="Arial"/>
        <w:b/>
        <w:sz w:val="32"/>
        <w:szCs w:val="32"/>
      </w:rPr>
      <w:t>GABINETE DO VE</w:t>
    </w:r>
    <w:r w:rsidR="00E01BFE">
      <w:rPr>
        <w:rFonts w:ascii="Arial" w:eastAsia="Arial" w:hAnsi="Arial" w:cs="Arial"/>
        <w:b/>
        <w:sz w:val="32"/>
        <w:szCs w:val="32"/>
      </w:rPr>
      <w:t xml:space="preserve">READOR ANDRIGO DE CARVALHO </w:t>
    </w:r>
  </w:p>
  <w:p w14:paraId="5CDE33C8" w14:textId="77777777" w:rsidR="00552582" w:rsidRDefault="00552582">
    <w:pPr>
      <w:spacing w:line="360" w:lineRule="auto"/>
      <w:ind w:left="-284" w:right="-285"/>
      <w:jc w:val="center"/>
      <w:rPr>
        <w:rFonts w:ascii="Arial" w:eastAsia="Arial" w:hAnsi="Arial" w:cs="Arial"/>
        <w:b/>
        <w:sz w:val="26"/>
        <w:szCs w:val="2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A5266C"/>
    <w:multiLevelType w:val="hybridMultilevel"/>
    <w:tmpl w:val="C512DA58"/>
    <w:lvl w:ilvl="0" w:tplc="7B1C4BB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02540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60"/>
  <w:proofState w:spelling="clean"/>
  <w:revisionView w:inkAnnotation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52582"/>
    <w:rsid w:val="00003652"/>
    <w:rsid w:val="00027A67"/>
    <w:rsid w:val="00083612"/>
    <w:rsid w:val="00084F0A"/>
    <w:rsid w:val="000B4743"/>
    <w:rsid w:val="000B5F6E"/>
    <w:rsid w:val="000C56B1"/>
    <w:rsid w:val="001226A8"/>
    <w:rsid w:val="001238F0"/>
    <w:rsid w:val="00213D2B"/>
    <w:rsid w:val="002170F2"/>
    <w:rsid w:val="002A1ED4"/>
    <w:rsid w:val="002B7512"/>
    <w:rsid w:val="00326157"/>
    <w:rsid w:val="00381732"/>
    <w:rsid w:val="003B737A"/>
    <w:rsid w:val="003C45BA"/>
    <w:rsid w:val="003D6971"/>
    <w:rsid w:val="003F09DF"/>
    <w:rsid w:val="00447AEE"/>
    <w:rsid w:val="004507E7"/>
    <w:rsid w:val="0048639D"/>
    <w:rsid w:val="004A2751"/>
    <w:rsid w:val="004A787D"/>
    <w:rsid w:val="004E5472"/>
    <w:rsid w:val="00552582"/>
    <w:rsid w:val="005A713A"/>
    <w:rsid w:val="005C12A4"/>
    <w:rsid w:val="00675E15"/>
    <w:rsid w:val="006B71DC"/>
    <w:rsid w:val="006C1428"/>
    <w:rsid w:val="006F4F17"/>
    <w:rsid w:val="007259DF"/>
    <w:rsid w:val="00754217"/>
    <w:rsid w:val="00765E36"/>
    <w:rsid w:val="00767BDA"/>
    <w:rsid w:val="00822569"/>
    <w:rsid w:val="00825354"/>
    <w:rsid w:val="008E2ABD"/>
    <w:rsid w:val="0099644C"/>
    <w:rsid w:val="00A061C9"/>
    <w:rsid w:val="00A504B8"/>
    <w:rsid w:val="00AA4C07"/>
    <w:rsid w:val="00AE2240"/>
    <w:rsid w:val="00B52149"/>
    <w:rsid w:val="00B92AF3"/>
    <w:rsid w:val="00BB2273"/>
    <w:rsid w:val="00BF41E5"/>
    <w:rsid w:val="00C0040D"/>
    <w:rsid w:val="00C322CF"/>
    <w:rsid w:val="00C645B8"/>
    <w:rsid w:val="00C73DCB"/>
    <w:rsid w:val="00CB1802"/>
    <w:rsid w:val="00D0116B"/>
    <w:rsid w:val="00D17AFD"/>
    <w:rsid w:val="00DA0148"/>
    <w:rsid w:val="00E01BFE"/>
    <w:rsid w:val="00E333D5"/>
    <w:rsid w:val="00E52BF2"/>
    <w:rsid w:val="00EF01FC"/>
    <w:rsid w:val="00EF2761"/>
    <w:rsid w:val="00F70FD3"/>
    <w:rsid w:val="00F86E84"/>
    <w:rsid w:val="00FC4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E7A03"/>
  <w15:docId w15:val="{25C3336B-15F2-A145-B003-E8FCDC863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2B06"/>
  </w:style>
  <w:style w:type="paragraph" w:styleId="Ttulo1">
    <w:name w:val="heading 1"/>
    <w:basedOn w:val="Normal"/>
    <w:next w:val="Normal"/>
    <w:link w:val="Ttulo1Char"/>
    <w:qFormat/>
    <w:locked/>
    <w:rsid w:val="0038011E"/>
    <w:pPr>
      <w:keepNext/>
      <w:ind w:left="640"/>
      <w:outlineLvl w:val="0"/>
    </w:pPr>
    <w:rPr>
      <w:b/>
      <w:i/>
      <w:sz w:val="32"/>
      <w:szCs w:val="20"/>
    </w:rPr>
  </w:style>
  <w:style w:type="paragraph" w:styleId="Ttulo2">
    <w:name w:val="heading 2"/>
    <w:basedOn w:val="Normal"/>
    <w:next w:val="Normal"/>
    <w:link w:val="Ttulo2Char"/>
    <w:qFormat/>
    <w:locked/>
    <w:rsid w:val="0038011E"/>
    <w:pPr>
      <w:keepNext/>
      <w:jc w:val="center"/>
      <w:outlineLvl w:val="1"/>
    </w:pPr>
    <w:rPr>
      <w:rFonts w:eastAsia="Arial Unicode MS"/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locked/>
    <w:rsid w:val="0038011E"/>
    <w:pPr>
      <w:keepNext/>
      <w:jc w:val="center"/>
      <w:outlineLvl w:val="2"/>
    </w:pPr>
    <w:rPr>
      <w:rFonts w:ascii="Arial" w:eastAsia="Arial Unicode MS" w:hAnsi="Arial" w:cs="Arial"/>
      <w:b/>
      <w:bCs/>
      <w:sz w:val="20"/>
    </w:rPr>
  </w:style>
  <w:style w:type="paragraph" w:styleId="Ttulo4">
    <w:name w:val="heading 4"/>
    <w:basedOn w:val="Normal"/>
    <w:next w:val="Normal"/>
    <w:link w:val="Ttulo4Char"/>
    <w:qFormat/>
    <w:locked/>
    <w:rsid w:val="0038011E"/>
    <w:pPr>
      <w:keepNext/>
      <w:jc w:val="right"/>
      <w:outlineLvl w:val="3"/>
    </w:pPr>
    <w:rPr>
      <w:rFonts w:ascii="Arial" w:hAnsi="Arial" w:cs="Arial"/>
      <w:b/>
      <w:iCs/>
      <w:szCs w:val="20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link w:val="Ttulo6Char"/>
    <w:qFormat/>
    <w:locked/>
    <w:rsid w:val="0038011E"/>
    <w:pPr>
      <w:keepNext/>
      <w:outlineLvl w:val="5"/>
    </w:pPr>
    <w:rPr>
      <w:rFonts w:eastAsia="Arial Unicode MS"/>
      <w:b/>
      <w:bCs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qFormat/>
    <w:locked/>
    <w:rsid w:val="0038011E"/>
    <w:pPr>
      <w:jc w:val="center"/>
    </w:pPr>
    <w:rPr>
      <w:b/>
      <w:i/>
      <w:sz w:val="32"/>
      <w:szCs w:val="20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rsid w:val="00202EF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0D19DF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rsid w:val="00B4026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sid w:val="00B40269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rsid w:val="00B4026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B40269"/>
    <w:rPr>
      <w:sz w:val="24"/>
      <w:szCs w:val="24"/>
    </w:rPr>
  </w:style>
  <w:style w:type="character" w:customStyle="1" w:styleId="Ttulo1Char">
    <w:name w:val="Título 1 Char"/>
    <w:basedOn w:val="Fontepargpadro"/>
    <w:link w:val="Ttulo1"/>
    <w:rsid w:val="0038011E"/>
    <w:rPr>
      <w:b/>
      <w:i/>
      <w:sz w:val="32"/>
      <w:szCs w:val="20"/>
    </w:rPr>
  </w:style>
  <w:style w:type="character" w:customStyle="1" w:styleId="Ttulo2Char">
    <w:name w:val="Título 2 Char"/>
    <w:basedOn w:val="Fontepargpadro"/>
    <w:link w:val="Ttulo2"/>
    <w:rsid w:val="0038011E"/>
    <w:rPr>
      <w:rFonts w:eastAsia="Arial Unicode MS"/>
      <w:b/>
      <w:bCs/>
      <w:sz w:val="28"/>
      <w:szCs w:val="24"/>
    </w:rPr>
  </w:style>
  <w:style w:type="character" w:customStyle="1" w:styleId="Ttulo3Char">
    <w:name w:val="Título 3 Char"/>
    <w:basedOn w:val="Fontepargpadro"/>
    <w:link w:val="Ttulo3"/>
    <w:rsid w:val="0038011E"/>
    <w:rPr>
      <w:rFonts w:ascii="Arial" w:eastAsia="Arial Unicode MS" w:hAnsi="Arial" w:cs="Arial"/>
      <w:b/>
      <w:bCs/>
      <w:sz w:val="20"/>
      <w:szCs w:val="24"/>
    </w:rPr>
  </w:style>
  <w:style w:type="character" w:customStyle="1" w:styleId="Ttulo4Char">
    <w:name w:val="Título 4 Char"/>
    <w:basedOn w:val="Fontepargpadro"/>
    <w:link w:val="Ttulo4"/>
    <w:rsid w:val="0038011E"/>
    <w:rPr>
      <w:rFonts w:ascii="Arial" w:hAnsi="Arial" w:cs="Arial"/>
      <w:b/>
      <w:iCs/>
      <w:sz w:val="24"/>
      <w:szCs w:val="20"/>
    </w:rPr>
  </w:style>
  <w:style w:type="character" w:customStyle="1" w:styleId="Ttulo6Char">
    <w:name w:val="Título 6 Char"/>
    <w:basedOn w:val="Fontepargpadro"/>
    <w:link w:val="Ttulo6"/>
    <w:rsid w:val="0038011E"/>
    <w:rPr>
      <w:rFonts w:eastAsia="Arial Unicode MS"/>
      <w:b/>
      <w:bCs/>
      <w:sz w:val="30"/>
      <w:szCs w:val="24"/>
    </w:rPr>
  </w:style>
  <w:style w:type="paragraph" w:styleId="Corpodetexto">
    <w:name w:val="Body Text"/>
    <w:basedOn w:val="Normal"/>
    <w:link w:val="CorpodetextoChar"/>
    <w:semiHidden/>
    <w:rsid w:val="0038011E"/>
    <w:pPr>
      <w:jc w:val="both"/>
    </w:pPr>
    <w:rPr>
      <w:rFonts w:ascii="Courier New" w:hAnsi="Courier New" w:cs="Courier New"/>
      <w:bCs/>
      <w:i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38011E"/>
    <w:rPr>
      <w:rFonts w:ascii="Courier New" w:hAnsi="Courier New" w:cs="Courier New"/>
      <w:bCs/>
      <w:iCs/>
      <w:sz w:val="28"/>
      <w:szCs w:val="20"/>
    </w:rPr>
  </w:style>
  <w:style w:type="paragraph" w:styleId="Recuodecorpodetexto">
    <w:name w:val="Body Text Indent"/>
    <w:basedOn w:val="Normal"/>
    <w:link w:val="RecuodecorpodetextoChar"/>
    <w:semiHidden/>
    <w:rsid w:val="0038011E"/>
    <w:pPr>
      <w:spacing w:line="360" w:lineRule="auto"/>
      <w:ind w:firstLine="708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8011E"/>
    <w:rPr>
      <w:sz w:val="28"/>
      <w:szCs w:val="24"/>
    </w:rPr>
  </w:style>
  <w:style w:type="character" w:customStyle="1" w:styleId="TtuloChar">
    <w:name w:val="Título Char"/>
    <w:basedOn w:val="Fontepargpadro"/>
    <w:link w:val="Ttulo"/>
    <w:rsid w:val="0038011E"/>
    <w:rPr>
      <w:b/>
      <w:i/>
      <w:sz w:val="32"/>
      <w:szCs w:val="20"/>
    </w:rPr>
  </w:style>
  <w:style w:type="paragraph" w:styleId="PargrafodaLista">
    <w:name w:val="List Paragraph"/>
    <w:basedOn w:val="Normal"/>
    <w:uiPriority w:val="34"/>
    <w:qFormat/>
    <w:rsid w:val="00D40BA4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A732E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A732E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FA732E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7449B1"/>
    <w:rPr>
      <w:color w:val="0000FF" w:themeColor="hyperlink"/>
      <w:u w:val="single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972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1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 /><Relationship Id="rId3" Type="http://schemas.openxmlformats.org/officeDocument/2006/relationships/numbering" Target="numbering.xml" /><Relationship Id="rId7" Type="http://schemas.openxmlformats.org/officeDocument/2006/relationships/footnotes" Target="footnotes.xml" /><Relationship Id="rId12" Type="http://schemas.openxmlformats.org/officeDocument/2006/relationships/theme" Target="theme/theme1.xm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webSettings" Target="webSettings.xml" /><Relationship Id="rId11" Type="http://schemas.openxmlformats.org/officeDocument/2006/relationships/fontTable" Target="fontTable.xml" /><Relationship Id="rId5" Type="http://schemas.openxmlformats.org/officeDocument/2006/relationships/settings" Target="settings.xml" /><Relationship Id="rId10" Type="http://schemas.openxmlformats.org/officeDocument/2006/relationships/footer" Target="footer1.xml" /><Relationship Id="rId4" Type="http://schemas.openxmlformats.org/officeDocument/2006/relationships/styles" Target="styles.xml" /><Relationship Id="rId9" Type="http://schemas.openxmlformats.org/officeDocument/2006/relationships/header" Target="header1.xm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tUCFFF6ykNeoCVm0jlIjk3rj8aw==">AMUW2mXyqxC3sPXmm3S601kVO/abxlQh2g0lgHzuGPOYoHWqVjrntR1jcQ2/gztut9/v4mmDo5HxGz+RHaNEJ1Wl+j8MTslfbxSYFFIfcvlYNPXcWS4RqgFpLnVIFa4izQVXL3gXklJL</go:docsCustomData>
</go:gDocsCustomXmlDataStorage>
</file>

<file path=customXml/itemProps1.xml><?xml version="1.0" encoding="utf-8"?>
<ds:datastoreItem xmlns:ds="http://schemas.openxmlformats.org/officeDocument/2006/customXml" ds:itemID="{498FA3C5-A8E8-444F-96A2-7F84288E1362}">
  <ds:schemaRefs>
    <ds:schemaRef ds:uri="http://schemas.openxmlformats.org/officeDocument/2006/bibliography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andrigo</dc:creator>
  <cp:lastModifiedBy>Pedroharaposo@gmail.com</cp:lastModifiedBy>
  <cp:revision>2</cp:revision>
  <cp:lastPrinted>2023-11-10T15:24:00Z</cp:lastPrinted>
  <dcterms:created xsi:type="dcterms:W3CDTF">2023-11-24T14:12:00Z</dcterms:created>
  <dcterms:modified xsi:type="dcterms:W3CDTF">2023-11-24T14:12:00Z</dcterms:modified>
</cp:coreProperties>
</file>