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36149" w:rsidRPr="00590FA5" w:rsidRDefault="00736149" w:rsidP="00E62ED1">
      <w:pPr>
        <w:pStyle w:val="Ttulo1"/>
        <w:tabs>
          <w:tab w:val="clear" w:pos="13460"/>
          <w:tab w:val="left" w:pos="1133"/>
          <w:tab w:val="center" w:pos="4818"/>
          <w:tab w:val="left" w:pos="11196"/>
        </w:tabs>
        <w:ind w:left="0"/>
        <w:rPr>
          <w:rFonts w:ascii="Tahoma" w:hAnsi="Tahoma" w:cs="Tahoma"/>
          <w:b/>
          <w:iCs w:val="0"/>
          <w:sz w:val="22"/>
          <w:szCs w:val="22"/>
        </w:rPr>
      </w:pPr>
      <w:r w:rsidRPr="00590FA5">
        <w:rPr>
          <w:rFonts w:ascii="Tahoma" w:hAnsi="Tahoma" w:cs="Tahoma"/>
          <w:b/>
          <w:iCs w:val="0"/>
          <w:sz w:val="22"/>
          <w:szCs w:val="22"/>
        </w:rPr>
        <w:t>Emenda Nº</w:t>
      </w:r>
      <w:r w:rsidR="00F956DD" w:rsidRPr="00590FA5">
        <w:rPr>
          <w:rFonts w:ascii="Tahoma" w:hAnsi="Tahoma" w:cs="Tahoma"/>
          <w:b/>
          <w:iCs w:val="0"/>
          <w:sz w:val="22"/>
          <w:szCs w:val="22"/>
        </w:rPr>
        <w:t>/</w:t>
      </w:r>
      <w:r w:rsidR="001A453A" w:rsidRPr="00590FA5">
        <w:rPr>
          <w:rFonts w:ascii="Tahoma" w:hAnsi="Tahoma" w:cs="Tahoma"/>
          <w:b/>
          <w:iCs w:val="0"/>
          <w:sz w:val="22"/>
          <w:szCs w:val="22"/>
        </w:rPr>
        <w:t>20</w:t>
      </w:r>
      <w:r w:rsidR="00886EA9" w:rsidRPr="00590FA5">
        <w:rPr>
          <w:rFonts w:ascii="Tahoma" w:hAnsi="Tahoma" w:cs="Tahoma"/>
          <w:b/>
          <w:iCs w:val="0"/>
          <w:sz w:val="22"/>
          <w:szCs w:val="22"/>
        </w:rPr>
        <w:t>2</w:t>
      </w:r>
      <w:r w:rsidR="005E4332">
        <w:rPr>
          <w:rFonts w:ascii="Tahoma" w:hAnsi="Tahoma" w:cs="Tahoma"/>
          <w:b/>
          <w:iCs w:val="0"/>
          <w:sz w:val="22"/>
          <w:szCs w:val="22"/>
        </w:rPr>
        <w:t>3</w:t>
      </w:r>
    </w:p>
    <w:p w:rsidR="00A44E04" w:rsidRPr="00590FA5" w:rsidRDefault="00A44E04" w:rsidP="00A44E04">
      <w:pPr>
        <w:rPr>
          <w:rFonts w:ascii="Tahoma" w:hAnsi="Tahoma" w:cs="Tahoma"/>
          <w:b/>
          <w:sz w:val="22"/>
          <w:szCs w:val="22"/>
        </w:rPr>
      </w:pPr>
    </w:p>
    <w:p w:rsidR="00736149" w:rsidRPr="00590FA5" w:rsidRDefault="001518C6" w:rsidP="00334A69">
      <w:pPr>
        <w:pStyle w:val="Ttulo1"/>
        <w:ind w:left="0"/>
        <w:rPr>
          <w:rFonts w:ascii="Tahoma" w:hAnsi="Tahoma" w:cs="Tahoma"/>
          <w:b/>
          <w:iCs w:val="0"/>
          <w:sz w:val="22"/>
          <w:szCs w:val="22"/>
        </w:rPr>
      </w:pPr>
      <w:r w:rsidRPr="00590FA5">
        <w:rPr>
          <w:rFonts w:ascii="Tahoma" w:hAnsi="Tahoma" w:cs="Tahoma"/>
          <w:b/>
          <w:sz w:val="22"/>
          <w:szCs w:val="22"/>
        </w:rPr>
        <w:t>Modificativa</w:t>
      </w:r>
      <w:r w:rsidR="00736149" w:rsidRPr="00590FA5">
        <w:rPr>
          <w:rFonts w:ascii="Tahoma" w:hAnsi="Tahoma" w:cs="Tahoma"/>
          <w:b/>
          <w:sz w:val="22"/>
          <w:szCs w:val="22"/>
        </w:rPr>
        <w:t xml:space="preserve"> ao Projeto de Lei Nº.</w:t>
      </w:r>
      <w:r w:rsidR="00716F47">
        <w:rPr>
          <w:rFonts w:ascii="Tahoma" w:hAnsi="Tahoma" w:cs="Tahoma"/>
          <w:b/>
          <w:sz w:val="22"/>
          <w:szCs w:val="22"/>
        </w:rPr>
        <w:t xml:space="preserve"> 0022</w:t>
      </w:r>
      <w:r w:rsidR="005E4332">
        <w:rPr>
          <w:rFonts w:ascii="Tahoma" w:hAnsi="Tahoma" w:cs="Tahoma"/>
          <w:b/>
          <w:sz w:val="22"/>
          <w:szCs w:val="22"/>
        </w:rPr>
        <w:t>1</w:t>
      </w:r>
      <w:r w:rsidR="009679F4" w:rsidRPr="00590FA5">
        <w:rPr>
          <w:rFonts w:ascii="Tahoma" w:hAnsi="Tahoma" w:cs="Tahoma"/>
          <w:b/>
          <w:sz w:val="22"/>
          <w:szCs w:val="22"/>
        </w:rPr>
        <w:t>/</w:t>
      </w:r>
      <w:r w:rsidR="007C72D2" w:rsidRPr="00590FA5">
        <w:rPr>
          <w:rFonts w:ascii="Tahoma" w:hAnsi="Tahoma" w:cs="Tahoma"/>
          <w:b/>
          <w:sz w:val="22"/>
          <w:szCs w:val="22"/>
        </w:rPr>
        <w:t>20</w:t>
      </w:r>
      <w:r w:rsidR="00002153" w:rsidRPr="00590FA5">
        <w:rPr>
          <w:rFonts w:ascii="Tahoma" w:hAnsi="Tahoma" w:cs="Tahoma"/>
          <w:b/>
          <w:sz w:val="22"/>
          <w:szCs w:val="22"/>
        </w:rPr>
        <w:t>2</w:t>
      </w:r>
      <w:r w:rsidR="00716F47">
        <w:rPr>
          <w:rFonts w:ascii="Tahoma" w:hAnsi="Tahoma" w:cs="Tahoma"/>
          <w:b/>
          <w:sz w:val="22"/>
          <w:szCs w:val="22"/>
        </w:rPr>
        <w:t>3</w:t>
      </w:r>
    </w:p>
    <w:p w:rsidR="001A453A" w:rsidRPr="00590FA5" w:rsidRDefault="001A453A" w:rsidP="005B5E6B">
      <w:pPr>
        <w:ind w:left="6315"/>
        <w:jc w:val="both"/>
        <w:rPr>
          <w:rFonts w:ascii="Tahoma" w:hAnsi="Tahoma" w:cs="Tahoma"/>
          <w:sz w:val="22"/>
          <w:szCs w:val="22"/>
        </w:rPr>
      </w:pPr>
    </w:p>
    <w:p w:rsidR="00736149" w:rsidRPr="00590FA5" w:rsidRDefault="00736149" w:rsidP="005B5E6B">
      <w:pPr>
        <w:ind w:left="6315"/>
        <w:jc w:val="both"/>
        <w:rPr>
          <w:rFonts w:ascii="Tahoma" w:hAnsi="Tahoma" w:cs="Tahoma"/>
          <w:bCs/>
          <w:color w:val="000000"/>
          <w:sz w:val="22"/>
          <w:szCs w:val="22"/>
        </w:rPr>
      </w:pPr>
    </w:p>
    <w:p w:rsidR="00736149" w:rsidRPr="00590FA5" w:rsidRDefault="00736149">
      <w:pPr>
        <w:jc w:val="center"/>
        <w:rPr>
          <w:rFonts w:ascii="Tahoma" w:eastAsia="Arial Unicode MS" w:hAnsi="Tahoma" w:cs="Tahoma"/>
          <w:bCs/>
          <w:sz w:val="22"/>
          <w:szCs w:val="22"/>
        </w:rPr>
      </w:pPr>
    </w:p>
    <w:p w:rsidR="00B457D0" w:rsidRPr="00590FA5" w:rsidRDefault="00D175C4" w:rsidP="00592A35">
      <w:pPr>
        <w:spacing w:line="360" w:lineRule="auto"/>
        <w:ind w:left="5103"/>
        <w:jc w:val="both"/>
        <w:rPr>
          <w:rFonts w:ascii="Tahoma" w:hAnsi="Tahoma" w:cs="Tahoma"/>
          <w:b/>
          <w:color w:val="000000"/>
          <w:sz w:val="22"/>
          <w:szCs w:val="22"/>
          <w:shd w:val="clear" w:color="auto" w:fill="FFFFFF"/>
        </w:rPr>
      </w:pPr>
      <w:proofErr w:type="spellStart"/>
      <w:r w:rsidRPr="00590FA5">
        <w:rPr>
          <w:rFonts w:ascii="Tahoma" w:eastAsia="Arial Unicode MS" w:hAnsi="Tahoma" w:cs="Tahoma"/>
          <w:b/>
          <w:bCs/>
          <w:sz w:val="22"/>
          <w:szCs w:val="22"/>
        </w:rPr>
        <w:t>Modifica</w:t>
      </w:r>
      <w:r w:rsidR="00AA1183" w:rsidRPr="00590FA5">
        <w:rPr>
          <w:rFonts w:ascii="Tahoma" w:eastAsia="Arial Unicode MS" w:hAnsi="Tahoma" w:cs="Tahoma"/>
          <w:b/>
          <w:bCs/>
          <w:sz w:val="22"/>
          <w:szCs w:val="22"/>
        </w:rPr>
        <w:t>-se</w:t>
      </w:r>
      <w:r w:rsidR="00050D02" w:rsidRPr="00590FA5">
        <w:rPr>
          <w:rFonts w:ascii="Tahoma" w:eastAsia="Arial Unicode MS" w:hAnsi="Tahoma" w:cs="Tahoma"/>
          <w:bCs/>
          <w:sz w:val="22"/>
          <w:szCs w:val="22"/>
        </w:rPr>
        <w:t>a</w:t>
      </w:r>
      <w:proofErr w:type="spellEnd"/>
      <w:r w:rsidR="00050D02" w:rsidRPr="00590FA5">
        <w:rPr>
          <w:rFonts w:ascii="Tahoma" w:eastAsia="Arial Unicode MS" w:hAnsi="Tahoma" w:cs="Tahoma"/>
          <w:bCs/>
          <w:sz w:val="22"/>
          <w:szCs w:val="22"/>
        </w:rPr>
        <w:t xml:space="preserve"> redação do </w:t>
      </w:r>
      <w:r w:rsidR="007F0BE4" w:rsidRPr="00590FA5">
        <w:rPr>
          <w:rFonts w:ascii="Tahoma" w:eastAsia="Arial Unicode MS" w:hAnsi="Tahoma" w:cs="Tahoma"/>
          <w:bCs/>
          <w:sz w:val="22"/>
          <w:szCs w:val="22"/>
        </w:rPr>
        <w:t>inciso</w:t>
      </w:r>
      <w:r w:rsidR="00DE683B" w:rsidRPr="00590FA5">
        <w:rPr>
          <w:rFonts w:ascii="Tahoma" w:hAnsi="Tahoma" w:cs="Tahoma"/>
          <w:sz w:val="22"/>
          <w:szCs w:val="22"/>
        </w:rPr>
        <w:t xml:space="preserve">§ </w:t>
      </w:r>
      <w:r w:rsidR="00B91275">
        <w:rPr>
          <w:rFonts w:ascii="Tahoma" w:hAnsi="Tahoma" w:cs="Tahoma"/>
          <w:sz w:val="22"/>
          <w:szCs w:val="22"/>
        </w:rPr>
        <w:t>5</w:t>
      </w:r>
      <w:r w:rsidR="00DE683B" w:rsidRPr="00590FA5">
        <w:rPr>
          <w:rFonts w:ascii="Tahoma" w:hAnsi="Tahoma" w:cs="Tahoma"/>
          <w:sz w:val="22"/>
          <w:szCs w:val="22"/>
        </w:rPr>
        <w:t>º</w:t>
      </w:r>
      <w:r w:rsidR="00A66970" w:rsidRPr="00590FA5">
        <w:rPr>
          <w:rFonts w:ascii="Tahoma" w:eastAsia="Arial Unicode MS" w:hAnsi="Tahoma" w:cs="Tahoma"/>
          <w:bCs/>
          <w:sz w:val="22"/>
          <w:szCs w:val="22"/>
        </w:rPr>
        <w:t xml:space="preserve"> do </w:t>
      </w:r>
      <w:r w:rsidR="00886EA9" w:rsidRPr="00590FA5">
        <w:rPr>
          <w:rFonts w:ascii="Tahoma" w:eastAsia="Arial Unicode MS" w:hAnsi="Tahoma" w:cs="Tahoma"/>
          <w:b/>
          <w:bCs/>
          <w:sz w:val="22"/>
          <w:szCs w:val="22"/>
        </w:rPr>
        <w:t>Art.</w:t>
      </w:r>
      <w:r w:rsidR="00DE683B" w:rsidRPr="00590FA5">
        <w:rPr>
          <w:rFonts w:ascii="Tahoma" w:eastAsia="Arial Unicode MS" w:hAnsi="Tahoma" w:cs="Tahoma"/>
          <w:bCs/>
          <w:sz w:val="22"/>
          <w:szCs w:val="22"/>
        </w:rPr>
        <w:t>14</w:t>
      </w:r>
      <w:r w:rsidR="00E230BB" w:rsidRPr="00590FA5">
        <w:rPr>
          <w:rFonts w:ascii="Tahoma" w:eastAsia="Arial Unicode MS" w:hAnsi="Tahoma" w:cs="Tahoma"/>
          <w:bCs/>
          <w:sz w:val="22"/>
          <w:szCs w:val="22"/>
        </w:rPr>
        <w:t>,</w:t>
      </w:r>
      <w:r w:rsidR="00600BD1" w:rsidRPr="00590FA5">
        <w:rPr>
          <w:rFonts w:ascii="Tahoma" w:eastAsia="Arial Unicode MS" w:hAnsi="Tahoma" w:cs="Tahoma"/>
          <w:bCs/>
          <w:sz w:val="22"/>
          <w:szCs w:val="22"/>
        </w:rPr>
        <w:t xml:space="preserve"> acrescentado </w:t>
      </w:r>
      <w:r w:rsidR="00A66970" w:rsidRPr="00590FA5">
        <w:rPr>
          <w:rFonts w:ascii="Tahoma" w:eastAsia="Arial Unicode MS" w:hAnsi="Tahoma" w:cs="Tahoma"/>
          <w:bCs/>
          <w:sz w:val="22"/>
          <w:szCs w:val="22"/>
        </w:rPr>
        <w:t>os termos</w:t>
      </w:r>
      <w:r w:rsidR="00590FA5" w:rsidRPr="00590FA5">
        <w:rPr>
          <w:rFonts w:ascii="Tahoma" w:hAnsi="Tahoma" w:cs="Tahoma"/>
          <w:b/>
          <w:sz w:val="22"/>
          <w:szCs w:val="22"/>
        </w:rPr>
        <w:t>, remanescentes de vegetação significativas</w:t>
      </w:r>
      <w:r w:rsidR="0061353F" w:rsidRPr="00590FA5">
        <w:rPr>
          <w:rFonts w:ascii="Tahoma" w:hAnsi="Tahoma" w:cs="Tahoma"/>
          <w:sz w:val="22"/>
          <w:szCs w:val="22"/>
        </w:rPr>
        <w:t>,</w:t>
      </w:r>
      <w:r w:rsidR="00133455">
        <w:rPr>
          <w:rFonts w:ascii="Tahoma" w:hAnsi="Tahoma" w:cs="Tahoma"/>
          <w:sz w:val="22"/>
          <w:szCs w:val="22"/>
        </w:rPr>
        <w:t xml:space="preserve"> </w:t>
      </w:r>
      <w:r w:rsidR="00133455" w:rsidRPr="00522957">
        <w:rPr>
          <w:rFonts w:ascii="Tahoma" w:hAnsi="Tahoma" w:cs="Tahoma"/>
          <w:b/>
        </w:rPr>
        <w:t xml:space="preserve">a que for </w:t>
      </w:r>
      <w:r w:rsidR="00133455" w:rsidRPr="00522957">
        <w:rPr>
          <w:rFonts w:ascii="Tahoma" w:hAnsi="Tahoma" w:cs="Tahoma"/>
          <w:b/>
          <w:sz w:val="22"/>
          <w:szCs w:val="22"/>
        </w:rPr>
        <w:t>mais restritiva</w:t>
      </w:r>
      <w:r w:rsidR="00133455">
        <w:rPr>
          <w:rFonts w:ascii="Tahoma" w:hAnsi="Tahoma" w:cs="Tahoma"/>
          <w:b/>
          <w:sz w:val="22"/>
          <w:szCs w:val="22"/>
        </w:rPr>
        <w:t>,</w:t>
      </w:r>
      <w:r w:rsidR="00133455">
        <w:rPr>
          <w:rFonts w:ascii="Tahoma" w:hAnsi="Tahoma" w:cs="Tahoma"/>
          <w:sz w:val="22"/>
          <w:szCs w:val="22"/>
        </w:rPr>
        <w:t xml:space="preserve"> </w:t>
      </w:r>
      <w:r w:rsidR="005522E9" w:rsidRPr="00590FA5">
        <w:rPr>
          <w:rFonts w:ascii="Tahoma" w:hAnsi="Tahoma" w:cs="Tahoma"/>
          <w:sz w:val="22"/>
          <w:szCs w:val="22"/>
        </w:rPr>
        <w:t>d</w:t>
      </w:r>
      <w:r w:rsidR="001E0888" w:rsidRPr="00590FA5">
        <w:rPr>
          <w:rFonts w:ascii="Tahoma" w:hAnsi="Tahoma" w:cs="Tahoma"/>
          <w:sz w:val="22"/>
          <w:szCs w:val="22"/>
        </w:rPr>
        <w:t xml:space="preserve">o Projeto de Lei Nº </w:t>
      </w:r>
      <w:r w:rsidR="00716F47">
        <w:rPr>
          <w:rFonts w:ascii="Tahoma" w:hAnsi="Tahoma" w:cs="Tahoma"/>
          <w:sz w:val="22"/>
          <w:szCs w:val="22"/>
        </w:rPr>
        <w:t>0022</w:t>
      </w:r>
      <w:r w:rsidR="005E4332">
        <w:rPr>
          <w:rFonts w:ascii="Tahoma" w:hAnsi="Tahoma" w:cs="Tahoma"/>
          <w:sz w:val="22"/>
          <w:szCs w:val="22"/>
        </w:rPr>
        <w:t>1</w:t>
      </w:r>
      <w:r w:rsidR="00AA1183" w:rsidRPr="00590FA5">
        <w:rPr>
          <w:rFonts w:ascii="Tahoma" w:hAnsi="Tahoma" w:cs="Tahoma"/>
          <w:sz w:val="22"/>
          <w:szCs w:val="22"/>
        </w:rPr>
        <w:t>/202</w:t>
      </w:r>
      <w:r w:rsidR="00716F47">
        <w:rPr>
          <w:rFonts w:ascii="Tahoma" w:hAnsi="Tahoma" w:cs="Tahoma"/>
          <w:sz w:val="22"/>
          <w:szCs w:val="22"/>
        </w:rPr>
        <w:t>3</w:t>
      </w:r>
      <w:r w:rsidR="001E0888" w:rsidRPr="00590FA5">
        <w:rPr>
          <w:rFonts w:ascii="Tahoma" w:hAnsi="Tahoma" w:cs="Tahoma"/>
          <w:sz w:val="22"/>
          <w:szCs w:val="22"/>
        </w:rPr>
        <w:t>,</w:t>
      </w:r>
      <w:r w:rsidR="00716F47">
        <w:rPr>
          <w:rFonts w:ascii="Tahoma" w:hAnsi="Tahoma" w:cs="Tahoma"/>
          <w:sz w:val="22"/>
          <w:szCs w:val="22"/>
        </w:rPr>
        <w:t xml:space="preserve"> </w:t>
      </w:r>
      <w:r w:rsidR="00886EA9" w:rsidRPr="00590FA5">
        <w:rPr>
          <w:rFonts w:ascii="Tahoma" w:hAnsi="Tahoma" w:cs="Tahoma"/>
          <w:sz w:val="22"/>
          <w:szCs w:val="22"/>
        </w:rPr>
        <w:t>lei urbanística de Niterói, seu zoneamento, a aplicação de instrumentos de política urbana e as regras gerais de licenciamento da atividade edilícia e de fiscalização da execução de obras</w:t>
      </w:r>
      <w:r w:rsidR="00A66970" w:rsidRPr="00590FA5">
        <w:rPr>
          <w:rFonts w:ascii="Tahoma" w:hAnsi="Tahoma" w:cs="Tahoma"/>
          <w:color w:val="000000"/>
          <w:sz w:val="22"/>
          <w:szCs w:val="22"/>
          <w:shd w:val="clear" w:color="auto" w:fill="FFFFFF"/>
        </w:rPr>
        <w:t>.</w:t>
      </w:r>
    </w:p>
    <w:p w:rsidR="001E0888" w:rsidRPr="00590FA5" w:rsidRDefault="001E0888" w:rsidP="00592A35">
      <w:pPr>
        <w:spacing w:line="360" w:lineRule="auto"/>
        <w:ind w:left="5103"/>
        <w:jc w:val="both"/>
        <w:rPr>
          <w:rFonts w:ascii="Tahoma" w:hAnsi="Tahoma" w:cs="Tahoma"/>
          <w:color w:val="000000"/>
          <w:sz w:val="22"/>
          <w:szCs w:val="22"/>
          <w:shd w:val="clear" w:color="auto" w:fill="FFFFFF"/>
        </w:rPr>
      </w:pPr>
    </w:p>
    <w:p w:rsidR="00736149" w:rsidRPr="00590FA5" w:rsidRDefault="00736149">
      <w:pPr>
        <w:ind w:left="567"/>
        <w:jc w:val="both"/>
        <w:rPr>
          <w:rFonts w:ascii="Tahoma" w:eastAsia="Arial Unicode MS" w:hAnsi="Tahoma" w:cs="Tahoma"/>
          <w:bCs/>
          <w:sz w:val="22"/>
          <w:szCs w:val="22"/>
        </w:rPr>
      </w:pPr>
    </w:p>
    <w:p w:rsidR="00A66970" w:rsidRPr="00590FA5" w:rsidRDefault="009C7D96" w:rsidP="00A66970">
      <w:pPr>
        <w:spacing w:line="360" w:lineRule="auto"/>
        <w:jc w:val="both"/>
        <w:rPr>
          <w:rFonts w:ascii="Tahoma" w:hAnsi="Tahoma" w:cs="Tahoma"/>
          <w:b/>
          <w:color w:val="000000"/>
          <w:sz w:val="22"/>
          <w:szCs w:val="22"/>
          <w:shd w:val="clear" w:color="auto" w:fill="FFFFFF"/>
        </w:rPr>
      </w:pPr>
      <w:r w:rsidRPr="00590FA5">
        <w:rPr>
          <w:rFonts w:ascii="Tahoma" w:eastAsia="Arial Unicode MS" w:hAnsi="Tahoma" w:cs="Tahoma"/>
          <w:b/>
          <w:bCs/>
          <w:sz w:val="22"/>
          <w:szCs w:val="22"/>
        </w:rPr>
        <w:t xml:space="preserve">Art.1º - </w:t>
      </w:r>
      <w:r w:rsidR="00590FA5" w:rsidRPr="00590FA5">
        <w:rPr>
          <w:rFonts w:ascii="Tahoma" w:eastAsia="Arial Unicode MS" w:hAnsi="Tahoma" w:cs="Tahoma"/>
          <w:b/>
          <w:bCs/>
          <w:sz w:val="22"/>
          <w:szCs w:val="22"/>
        </w:rPr>
        <w:t xml:space="preserve">Modifica-se </w:t>
      </w:r>
      <w:r w:rsidR="00590FA5" w:rsidRPr="00590FA5">
        <w:rPr>
          <w:rFonts w:ascii="Tahoma" w:eastAsia="Arial Unicode MS" w:hAnsi="Tahoma" w:cs="Tahoma"/>
          <w:bCs/>
          <w:sz w:val="22"/>
          <w:szCs w:val="22"/>
        </w:rPr>
        <w:t xml:space="preserve">a redação do inciso </w:t>
      </w:r>
      <w:r w:rsidR="005E4332">
        <w:rPr>
          <w:rFonts w:ascii="Tahoma" w:hAnsi="Tahoma" w:cs="Tahoma"/>
          <w:sz w:val="22"/>
          <w:szCs w:val="22"/>
        </w:rPr>
        <w:t>§ 5</w:t>
      </w:r>
      <w:r w:rsidR="00590FA5" w:rsidRPr="00590FA5">
        <w:rPr>
          <w:rFonts w:ascii="Tahoma" w:hAnsi="Tahoma" w:cs="Tahoma"/>
          <w:sz w:val="22"/>
          <w:szCs w:val="22"/>
        </w:rPr>
        <w:t>º</w:t>
      </w:r>
      <w:r w:rsidR="00590FA5" w:rsidRPr="00590FA5">
        <w:rPr>
          <w:rFonts w:ascii="Tahoma" w:eastAsia="Arial Unicode MS" w:hAnsi="Tahoma" w:cs="Tahoma"/>
          <w:bCs/>
          <w:sz w:val="22"/>
          <w:szCs w:val="22"/>
        </w:rPr>
        <w:t xml:space="preserve"> do </w:t>
      </w:r>
      <w:r w:rsidR="00590FA5" w:rsidRPr="00590FA5">
        <w:rPr>
          <w:rFonts w:ascii="Tahoma" w:eastAsia="Arial Unicode MS" w:hAnsi="Tahoma" w:cs="Tahoma"/>
          <w:b/>
          <w:bCs/>
          <w:sz w:val="22"/>
          <w:szCs w:val="22"/>
        </w:rPr>
        <w:t>Art.</w:t>
      </w:r>
      <w:r w:rsidR="00590FA5" w:rsidRPr="00590FA5">
        <w:rPr>
          <w:rFonts w:ascii="Tahoma" w:eastAsia="Arial Unicode MS" w:hAnsi="Tahoma" w:cs="Tahoma"/>
          <w:bCs/>
          <w:sz w:val="22"/>
          <w:szCs w:val="22"/>
        </w:rPr>
        <w:t xml:space="preserve"> 14, acrescentado os termos</w:t>
      </w:r>
      <w:r w:rsidR="00133455">
        <w:rPr>
          <w:rFonts w:ascii="Tahoma" w:eastAsia="Arial Unicode MS" w:hAnsi="Tahoma" w:cs="Tahoma"/>
          <w:bCs/>
          <w:sz w:val="22"/>
          <w:szCs w:val="22"/>
        </w:rPr>
        <w:t>,</w:t>
      </w:r>
      <w:r w:rsidR="00590FA5" w:rsidRPr="00590FA5">
        <w:rPr>
          <w:rFonts w:ascii="Tahoma" w:eastAsia="Arial Unicode MS" w:hAnsi="Tahoma" w:cs="Tahoma"/>
          <w:bCs/>
          <w:sz w:val="22"/>
          <w:szCs w:val="22"/>
        </w:rPr>
        <w:t xml:space="preserve"> </w:t>
      </w:r>
      <w:r w:rsidR="00590FA5" w:rsidRPr="00590FA5">
        <w:rPr>
          <w:rFonts w:ascii="Tahoma" w:hAnsi="Tahoma" w:cs="Tahoma"/>
          <w:b/>
          <w:sz w:val="22"/>
          <w:szCs w:val="22"/>
        </w:rPr>
        <w:t>remanescentes de vegetação significativas</w:t>
      </w:r>
      <w:r w:rsidR="00590FA5" w:rsidRPr="00590FA5">
        <w:rPr>
          <w:rFonts w:ascii="Tahoma" w:hAnsi="Tahoma" w:cs="Tahoma"/>
          <w:sz w:val="22"/>
          <w:szCs w:val="22"/>
        </w:rPr>
        <w:t>,</w:t>
      </w:r>
      <w:r w:rsidR="00133455">
        <w:rPr>
          <w:rFonts w:ascii="Tahoma" w:hAnsi="Tahoma" w:cs="Tahoma"/>
          <w:sz w:val="22"/>
          <w:szCs w:val="22"/>
        </w:rPr>
        <w:t xml:space="preserve"> </w:t>
      </w:r>
      <w:r w:rsidR="00133455" w:rsidRPr="00133455">
        <w:rPr>
          <w:rFonts w:ascii="Tahoma" w:hAnsi="Tahoma" w:cs="Tahoma"/>
          <w:b/>
          <w:sz w:val="22"/>
          <w:szCs w:val="22"/>
        </w:rPr>
        <w:t>a que for mais restritiva</w:t>
      </w:r>
      <w:r w:rsidR="00590FA5" w:rsidRPr="00590FA5">
        <w:rPr>
          <w:rFonts w:ascii="Tahoma" w:hAnsi="Tahoma" w:cs="Tahoma"/>
          <w:sz w:val="22"/>
          <w:szCs w:val="22"/>
        </w:rPr>
        <w:t xml:space="preserve"> do Projeto de Lei Nº </w:t>
      </w:r>
      <w:r w:rsidR="00716F47">
        <w:rPr>
          <w:rFonts w:ascii="Tahoma" w:hAnsi="Tahoma" w:cs="Tahoma"/>
          <w:sz w:val="22"/>
          <w:szCs w:val="22"/>
        </w:rPr>
        <w:t>0022</w:t>
      </w:r>
      <w:r w:rsidR="005E4332">
        <w:rPr>
          <w:rFonts w:ascii="Tahoma" w:hAnsi="Tahoma" w:cs="Tahoma"/>
          <w:sz w:val="22"/>
          <w:szCs w:val="22"/>
        </w:rPr>
        <w:t>1</w:t>
      </w:r>
      <w:r w:rsidR="00590FA5" w:rsidRPr="00590FA5">
        <w:rPr>
          <w:rFonts w:ascii="Tahoma" w:hAnsi="Tahoma" w:cs="Tahoma"/>
          <w:sz w:val="22"/>
          <w:szCs w:val="22"/>
        </w:rPr>
        <w:t>/202</w:t>
      </w:r>
      <w:r w:rsidR="00716F47">
        <w:rPr>
          <w:rFonts w:ascii="Tahoma" w:hAnsi="Tahoma" w:cs="Tahoma"/>
          <w:sz w:val="22"/>
          <w:szCs w:val="22"/>
        </w:rPr>
        <w:t>3</w:t>
      </w:r>
      <w:r w:rsidR="00590FA5" w:rsidRPr="00590FA5">
        <w:rPr>
          <w:rFonts w:ascii="Tahoma" w:hAnsi="Tahoma" w:cs="Tahoma"/>
          <w:sz w:val="22"/>
          <w:szCs w:val="22"/>
        </w:rPr>
        <w:t>, lei urbanística de Niterói, seu zoneamento, a aplicação de instrumentos de política urbana e as regras gerais de licenciamento da atividade edilícia e de fiscalização da execução de obras</w:t>
      </w:r>
      <w:r w:rsidR="00A66970" w:rsidRPr="00590FA5">
        <w:rPr>
          <w:rFonts w:ascii="Tahoma" w:hAnsi="Tahoma" w:cs="Tahoma"/>
          <w:color w:val="000000"/>
          <w:sz w:val="22"/>
          <w:szCs w:val="22"/>
          <w:shd w:val="clear" w:color="auto" w:fill="FFFFFF"/>
        </w:rPr>
        <w:t xml:space="preserve">, </w:t>
      </w:r>
      <w:r w:rsidR="00050D02" w:rsidRPr="00590FA5">
        <w:rPr>
          <w:rFonts w:ascii="Tahoma" w:hAnsi="Tahoma" w:cs="Tahoma"/>
          <w:color w:val="000000"/>
          <w:sz w:val="22"/>
          <w:szCs w:val="22"/>
          <w:shd w:val="clear" w:color="auto" w:fill="FFFFFF"/>
        </w:rPr>
        <w:t>conforme a seguir.</w:t>
      </w:r>
    </w:p>
    <w:p w:rsidR="00590FA5" w:rsidRPr="00590FA5" w:rsidRDefault="00590FA5" w:rsidP="00590FA5">
      <w:pPr>
        <w:spacing w:line="360" w:lineRule="auto"/>
        <w:jc w:val="both"/>
        <w:rPr>
          <w:sz w:val="22"/>
          <w:szCs w:val="22"/>
        </w:rPr>
      </w:pPr>
    </w:p>
    <w:p w:rsidR="005522E9" w:rsidRPr="00590FA5" w:rsidRDefault="005E4332" w:rsidP="00590FA5">
      <w:pPr>
        <w:spacing w:line="360" w:lineRule="auto"/>
        <w:jc w:val="both"/>
        <w:rPr>
          <w:rFonts w:ascii="Tahoma" w:hAnsi="Tahoma" w:cs="Tahoma"/>
          <w:sz w:val="22"/>
          <w:szCs w:val="22"/>
        </w:rPr>
      </w:pPr>
      <w:r>
        <w:rPr>
          <w:rFonts w:ascii="Tahoma" w:hAnsi="Tahoma" w:cs="Tahoma"/>
          <w:sz w:val="22"/>
          <w:szCs w:val="22"/>
        </w:rPr>
        <w:t>§ 5</w:t>
      </w:r>
      <w:r w:rsidR="00590FA5" w:rsidRPr="00590FA5">
        <w:rPr>
          <w:rFonts w:ascii="Tahoma" w:hAnsi="Tahoma" w:cs="Tahoma"/>
          <w:sz w:val="22"/>
          <w:szCs w:val="22"/>
        </w:rPr>
        <w:t>º</w:t>
      </w:r>
      <w:r w:rsidR="00F822F3">
        <w:rPr>
          <w:rFonts w:ascii="Tahoma" w:hAnsi="Tahoma" w:cs="Tahoma"/>
          <w:sz w:val="22"/>
          <w:szCs w:val="22"/>
        </w:rPr>
        <w:t xml:space="preserve"> </w:t>
      </w:r>
      <w:r w:rsidR="00590FA5" w:rsidRPr="00590FA5">
        <w:rPr>
          <w:rFonts w:ascii="Tahoma" w:hAnsi="Tahoma" w:cs="Tahoma"/>
          <w:sz w:val="22"/>
          <w:szCs w:val="22"/>
        </w:rPr>
        <w:t xml:space="preserve">Nos espaços territoriais especialmente protegidos, a exemplo </w:t>
      </w:r>
      <w:r w:rsidR="00F84C8C" w:rsidRPr="00133455">
        <w:rPr>
          <w:rFonts w:ascii="Tahoma" w:hAnsi="Tahoma" w:cs="Tahoma"/>
          <w:sz w:val="22"/>
          <w:szCs w:val="22"/>
        </w:rPr>
        <w:t>de áreas de preservação permanente e unidades de conservação já existentes ou que vierem a ser instituídas</w:t>
      </w:r>
      <w:r w:rsidR="00F84C8C">
        <w:rPr>
          <w:rFonts w:ascii="Tahoma" w:hAnsi="Tahoma" w:cs="Tahoma"/>
          <w:b/>
          <w:sz w:val="22"/>
          <w:szCs w:val="22"/>
        </w:rPr>
        <w:t>,</w:t>
      </w:r>
      <w:r w:rsidR="00590FA5" w:rsidRPr="00590FA5">
        <w:rPr>
          <w:rFonts w:ascii="Tahoma" w:hAnsi="Tahoma" w:cs="Tahoma"/>
          <w:b/>
          <w:sz w:val="22"/>
          <w:szCs w:val="22"/>
        </w:rPr>
        <w:t xml:space="preserve"> remanescentes de vegetação significativas</w:t>
      </w:r>
      <w:r w:rsidR="00590FA5" w:rsidRPr="00590FA5">
        <w:rPr>
          <w:rFonts w:ascii="Tahoma" w:hAnsi="Tahoma" w:cs="Tahoma"/>
          <w:sz w:val="22"/>
          <w:szCs w:val="22"/>
        </w:rPr>
        <w:t>, deverão ser observadas as restrições de cunho ambiental pelas legislações federal, estadual e municipal</w:t>
      </w:r>
      <w:r w:rsidR="00590FA5" w:rsidRPr="00522957">
        <w:rPr>
          <w:rFonts w:ascii="Tahoma" w:hAnsi="Tahoma" w:cs="Tahoma"/>
          <w:b/>
          <w:sz w:val="22"/>
          <w:szCs w:val="22"/>
        </w:rPr>
        <w:t xml:space="preserve">, </w:t>
      </w:r>
      <w:r w:rsidR="00590FA5" w:rsidRPr="00522957">
        <w:rPr>
          <w:rFonts w:ascii="Tahoma" w:hAnsi="Tahoma" w:cs="Tahoma"/>
          <w:b/>
        </w:rPr>
        <w:t xml:space="preserve">a que for </w:t>
      </w:r>
      <w:r w:rsidR="00590FA5" w:rsidRPr="00522957">
        <w:rPr>
          <w:rFonts w:ascii="Tahoma" w:hAnsi="Tahoma" w:cs="Tahoma"/>
          <w:b/>
          <w:sz w:val="22"/>
          <w:szCs w:val="22"/>
        </w:rPr>
        <w:t>mais restritiva</w:t>
      </w:r>
      <w:r w:rsidR="00133455">
        <w:rPr>
          <w:rFonts w:ascii="Tahoma" w:hAnsi="Tahoma" w:cs="Tahoma"/>
          <w:sz w:val="22"/>
          <w:szCs w:val="22"/>
        </w:rPr>
        <w:t>.</w:t>
      </w:r>
    </w:p>
    <w:p w:rsidR="00050D02" w:rsidRDefault="00050D02" w:rsidP="005B5E6B">
      <w:pPr>
        <w:ind w:left="567"/>
        <w:jc w:val="right"/>
        <w:rPr>
          <w:rFonts w:ascii="Tahoma" w:hAnsi="Tahoma" w:cs="Tahoma"/>
          <w:bCs/>
          <w:sz w:val="22"/>
          <w:szCs w:val="22"/>
        </w:rPr>
      </w:pPr>
    </w:p>
    <w:p w:rsidR="00133455" w:rsidRPr="00590FA5" w:rsidRDefault="00133455" w:rsidP="005B5E6B">
      <w:pPr>
        <w:ind w:left="567"/>
        <w:jc w:val="right"/>
        <w:rPr>
          <w:rFonts w:ascii="Tahoma" w:hAnsi="Tahoma" w:cs="Tahoma"/>
          <w:bCs/>
          <w:sz w:val="22"/>
          <w:szCs w:val="22"/>
        </w:rPr>
      </w:pPr>
    </w:p>
    <w:p w:rsidR="005B5E6B" w:rsidRPr="00590FA5" w:rsidRDefault="00F956DD" w:rsidP="005B5E6B">
      <w:pPr>
        <w:ind w:left="567"/>
        <w:jc w:val="right"/>
        <w:rPr>
          <w:rFonts w:ascii="Tahoma" w:hAnsi="Tahoma" w:cs="Tahoma"/>
          <w:bCs/>
          <w:sz w:val="22"/>
          <w:szCs w:val="22"/>
        </w:rPr>
      </w:pPr>
      <w:r w:rsidRPr="00590FA5">
        <w:rPr>
          <w:rFonts w:ascii="Tahoma" w:hAnsi="Tahoma" w:cs="Tahoma"/>
          <w:bCs/>
          <w:sz w:val="22"/>
          <w:szCs w:val="22"/>
        </w:rPr>
        <w:t xml:space="preserve">Sala das Sessões, </w:t>
      </w:r>
      <w:r w:rsidR="006E6965">
        <w:rPr>
          <w:rFonts w:ascii="Tahoma" w:hAnsi="Tahoma" w:cs="Tahoma"/>
          <w:bCs/>
          <w:sz w:val="22"/>
          <w:szCs w:val="22"/>
        </w:rPr>
        <w:t>2</w:t>
      </w:r>
      <w:r w:rsidR="00133455">
        <w:rPr>
          <w:rFonts w:ascii="Tahoma" w:hAnsi="Tahoma" w:cs="Tahoma"/>
          <w:bCs/>
          <w:sz w:val="22"/>
          <w:szCs w:val="22"/>
        </w:rPr>
        <w:t>6</w:t>
      </w:r>
      <w:r w:rsidR="00002153" w:rsidRPr="00590FA5">
        <w:rPr>
          <w:rFonts w:ascii="Tahoma" w:hAnsi="Tahoma" w:cs="Tahoma"/>
          <w:bCs/>
          <w:sz w:val="22"/>
          <w:szCs w:val="22"/>
        </w:rPr>
        <w:t xml:space="preserve"> de </w:t>
      </w:r>
      <w:bookmarkStart w:id="0" w:name="_GoBack"/>
      <w:bookmarkEnd w:id="0"/>
      <w:r w:rsidR="00133455">
        <w:rPr>
          <w:rFonts w:ascii="Tahoma" w:hAnsi="Tahoma" w:cs="Tahoma"/>
          <w:bCs/>
          <w:sz w:val="22"/>
          <w:szCs w:val="22"/>
        </w:rPr>
        <w:t xml:space="preserve">outubro </w:t>
      </w:r>
      <w:r w:rsidR="00002153" w:rsidRPr="00590FA5">
        <w:rPr>
          <w:rFonts w:ascii="Tahoma" w:hAnsi="Tahoma" w:cs="Tahoma"/>
          <w:bCs/>
          <w:sz w:val="22"/>
          <w:szCs w:val="22"/>
        </w:rPr>
        <w:t>de 202</w:t>
      </w:r>
      <w:r w:rsidR="005E4332">
        <w:rPr>
          <w:rFonts w:ascii="Tahoma" w:hAnsi="Tahoma" w:cs="Tahoma"/>
          <w:bCs/>
          <w:sz w:val="22"/>
          <w:szCs w:val="22"/>
        </w:rPr>
        <w:t>3</w:t>
      </w:r>
      <w:r w:rsidR="005B5E6B" w:rsidRPr="00590FA5">
        <w:rPr>
          <w:rFonts w:ascii="Tahoma" w:hAnsi="Tahoma" w:cs="Tahoma"/>
          <w:bCs/>
          <w:sz w:val="22"/>
          <w:szCs w:val="22"/>
        </w:rPr>
        <w:t>.</w:t>
      </w:r>
    </w:p>
    <w:p w:rsidR="00665E10" w:rsidRPr="00590FA5" w:rsidRDefault="00665E10">
      <w:pPr>
        <w:shd w:val="clear" w:color="auto" w:fill="FFFFFF"/>
        <w:jc w:val="center"/>
        <w:rPr>
          <w:rFonts w:ascii="Tahoma" w:hAnsi="Tahoma" w:cs="Tahoma"/>
          <w:b/>
          <w:sz w:val="22"/>
          <w:szCs w:val="22"/>
        </w:rPr>
      </w:pPr>
    </w:p>
    <w:p w:rsidR="00FC5806" w:rsidRPr="00590FA5" w:rsidRDefault="00FC5806">
      <w:pPr>
        <w:shd w:val="clear" w:color="auto" w:fill="FFFFFF"/>
        <w:jc w:val="center"/>
        <w:rPr>
          <w:rFonts w:ascii="Tahoma" w:hAnsi="Tahoma" w:cs="Tahoma"/>
          <w:b/>
          <w:sz w:val="22"/>
          <w:szCs w:val="22"/>
        </w:rPr>
      </w:pPr>
    </w:p>
    <w:p w:rsidR="00FC5806" w:rsidRPr="00590FA5" w:rsidRDefault="00FC5806">
      <w:pPr>
        <w:shd w:val="clear" w:color="auto" w:fill="FFFFFF"/>
        <w:jc w:val="center"/>
        <w:rPr>
          <w:rFonts w:ascii="Tahoma" w:hAnsi="Tahoma" w:cs="Tahoma"/>
          <w:b/>
          <w:sz w:val="22"/>
          <w:szCs w:val="22"/>
        </w:rPr>
      </w:pPr>
    </w:p>
    <w:p w:rsidR="00FC5806" w:rsidRPr="00590FA5" w:rsidRDefault="00FC5806">
      <w:pPr>
        <w:shd w:val="clear" w:color="auto" w:fill="FFFFFF"/>
        <w:jc w:val="center"/>
        <w:rPr>
          <w:rFonts w:ascii="Tahoma" w:hAnsi="Tahoma" w:cs="Tahoma"/>
          <w:b/>
          <w:sz w:val="22"/>
          <w:szCs w:val="22"/>
        </w:rPr>
      </w:pPr>
    </w:p>
    <w:p w:rsidR="00736149" w:rsidRPr="00590FA5" w:rsidRDefault="00002153">
      <w:pPr>
        <w:shd w:val="clear" w:color="auto" w:fill="FFFFFF"/>
        <w:jc w:val="center"/>
        <w:rPr>
          <w:rFonts w:ascii="Tahoma" w:hAnsi="Tahoma" w:cs="Tahoma"/>
          <w:b/>
          <w:sz w:val="22"/>
          <w:szCs w:val="22"/>
        </w:rPr>
      </w:pPr>
      <w:r w:rsidRPr="00590FA5">
        <w:rPr>
          <w:rFonts w:ascii="Tahoma" w:hAnsi="Tahoma" w:cs="Tahoma"/>
          <w:b/>
          <w:sz w:val="22"/>
          <w:szCs w:val="22"/>
        </w:rPr>
        <w:t>Daniel Marques</w:t>
      </w:r>
    </w:p>
    <w:p w:rsidR="00592A8C" w:rsidRPr="00590FA5" w:rsidRDefault="00592A8C">
      <w:pPr>
        <w:shd w:val="clear" w:color="auto" w:fill="FFFFFF"/>
        <w:jc w:val="center"/>
        <w:rPr>
          <w:rFonts w:ascii="Tahoma" w:hAnsi="Tahoma" w:cs="Tahoma"/>
          <w:b/>
          <w:sz w:val="22"/>
          <w:szCs w:val="22"/>
        </w:rPr>
      </w:pPr>
    </w:p>
    <w:p w:rsidR="00736149" w:rsidRDefault="00736149">
      <w:pPr>
        <w:shd w:val="clear" w:color="auto" w:fill="FFFFFF"/>
        <w:jc w:val="center"/>
        <w:rPr>
          <w:rFonts w:ascii="Tahoma" w:eastAsia="Arial Unicode MS" w:hAnsi="Tahoma" w:cs="Tahoma"/>
          <w:b/>
          <w:bCs/>
          <w:sz w:val="22"/>
          <w:szCs w:val="22"/>
        </w:rPr>
      </w:pPr>
      <w:r w:rsidRPr="00590FA5">
        <w:rPr>
          <w:rFonts w:ascii="Tahoma" w:eastAsia="Arial Unicode MS" w:hAnsi="Tahoma" w:cs="Tahoma"/>
          <w:b/>
          <w:bCs/>
          <w:sz w:val="22"/>
          <w:szCs w:val="22"/>
        </w:rPr>
        <w:t xml:space="preserve">Vereador </w:t>
      </w:r>
    </w:p>
    <w:p w:rsidR="00E065CE" w:rsidRDefault="00E065CE">
      <w:pPr>
        <w:shd w:val="clear" w:color="auto" w:fill="FFFFFF"/>
        <w:jc w:val="center"/>
        <w:rPr>
          <w:rFonts w:ascii="Tahoma" w:eastAsia="Arial Unicode MS" w:hAnsi="Tahoma" w:cs="Tahoma"/>
          <w:b/>
          <w:bCs/>
          <w:sz w:val="22"/>
          <w:szCs w:val="22"/>
        </w:rPr>
      </w:pPr>
    </w:p>
    <w:p w:rsidR="00133455" w:rsidRDefault="00133455">
      <w:pPr>
        <w:shd w:val="clear" w:color="auto" w:fill="FFFFFF"/>
        <w:jc w:val="center"/>
        <w:rPr>
          <w:rFonts w:ascii="Tahoma" w:eastAsia="Arial Unicode MS" w:hAnsi="Tahoma" w:cs="Tahoma"/>
          <w:b/>
          <w:bCs/>
          <w:sz w:val="22"/>
          <w:szCs w:val="22"/>
        </w:rPr>
      </w:pPr>
    </w:p>
    <w:p w:rsidR="00133455" w:rsidRPr="00590FA5" w:rsidRDefault="00133455">
      <w:pPr>
        <w:shd w:val="clear" w:color="auto" w:fill="FFFFFF"/>
        <w:jc w:val="center"/>
        <w:rPr>
          <w:rFonts w:ascii="Tahoma" w:eastAsia="Arial Unicode MS" w:hAnsi="Tahoma" w:cs="Tahoma"/>
          <w:b/>
          <w:bCs/>
          <w:sz w:val="22"/>
          <w:szCs w:val="22"/>
        </w:rPr>
      </w:pPr>
    </w:p>
    <w:p w:rsidR="00736149" w:rsidRPr="005A6A64" w:rsidRDefault="00736149">
      <w:pPr>
        <w:rPr>
          <w:rFonts w:ascii="Tahoma" w:eastAsia="Arial Unicode MS" w:hAnsi="Tahoma" w:cs="Tahoma"/>
          <w:b/>
          <w:bCs/>
          <w:sz w:val="22"/>
          <w:szCs w:val="22"/>
        </w:rPr>
      </w:pPr>
      <w:r w:rsidRPr="005A6A64">
        <w:rPr>
          <w:rFonts w:ascii="Tahoma" w:eastAsia="Arial Unicode MS" w:hAnsi="Tahoma" w:cs="Tahoma"/>
          <w:b/>
          <w:bCs/>
          <w:sz w:val="22"/>
          <w:szCs w:val="22"/>
        </w:rPr>
        <w:t>JUSTIFICATIVA</w:t>
      </w:r>
      <w:r w:rsidR="004D73F9" w:rsidRPr="005A6A64">
        <w:rPr>
          <w:rFonts w:ascii="Tahoma" w:eastAsia="Arial Unicode MS" w:hAnsi="Tahoma" w:cs="Tahoma"/>
          <w:b/>
          <w:bCs/>
          <w:sz w:val="22"/>
          <w:szCs w:val="22"/>
        </w:rPr>
        <w:t>:</w:t>
      </w:r>
    </w:p>
    <w:p w:rsidR="004825FA" w:rsidRPr="00747C31" w:rsidRDefault="004825FA" w:rsidP="004825FA">
      <w:pPr>
        <w:pStyle w:val="NormalWeb"/>
        <w:shd w:val="clear" w:color="auto" w:fill="FFFFFF"/>
        <w:spacing w:before="0" w:beforeAutospacing="0" w:after="150" w:afterAutospacing="0" w:line="276" w:lineRule="auto"/>
        <w:jc w:val="both"/>
        <w:rPr>
          <w:rFonts w:ascii="Tahoma" w:hAnsi="Tahoma" w:cs="Tahoma"/>
        </w:rPr>
      </w:pPr>
      <w:r w:rsidRPr="00747C31">
        <w:rPr>
          <w:rFonts w:ascii="Tahoma" w:hAnsi="Tahoma" w:cs="Tahoma"/>
        </w:rPr>
        <w:t xml:space="preserve">Nos últimos anos, o desequilíbrio ambiental resultante da ação </w:t>
      </w:r>
      <w:proofErr w:type="spellStart"/>
      <w:r w:rsidRPr="00747C31">
        <w:rPr>
          <w:rFonts w:ascii="Tahoma" w:hAnsi="Tahoma" w:cs="Tahoma"/>
        </w:rPr>
        <w:t>antrópica</w:t>
      </w:r>
      <w:proofErr w:type="spellEnd"/>
      <w:r w:rsidRPr="00747C31">
        <w:rPr>
          <w:rFonts w:ascii="Tahoma" w:hAnsi="Tahoma" w:cs="Tahoma"/>
        </w:rPr>
        <w:t xml:space="preserve"> (ou seja, ações do ser humano) impactou significativas mudanças que afetaram a disponibilização de água doce. Essa situação tem gerado grandes problemas — e isso, em caráter global.</w:t>
      </w:r>
    </w:p>
    <w:p w:rsidR="004825FA" w:rsidRPr="00747C31" w:rsidRDefault="004825FA" w:rsidP="004825FA">
      <w:pPr>
        <w:pStyle w:val="NormalWeb"/>
        <w:shd w:val="clear" w:color="auto" w:fill="FFFFFF"/>
        <w:spacing w:before="0" w:beforeAutospacing="0" w:after="150" w:afterAutospacing="0" w:line="276" w:lineRule="auto"/>
        <w:jc w:val="both"/>
        <w:rPr>
          <w:rFonts w:ascii="Tahoma" w:hAnsi="Tahoma" w:cs="Tahoma"/>
        </w:rPr>
      </w:pPr>
      <w:r w:rsidRPr="00747C31">
        <w:rPr>
          <w:rFonts w:ascii="Tahoma" w:hAnsi="Tahoma" w:cs="Tahoma"/>
        </w:rPr>
        <w:t>Mesmo no Brasil, um país privilegiado com bacias hidrográficas e rios caudalosos como o Amazonas, a escassez e a gestão ineficiente na distribuição de água é preocupante. Por isso, sendo um recurso tão essencial à vida, exige-se uma mudança de postura quanto à preservação dos mananciais.</w:t>
      </w:r>
    </w:p>
    <w:p w:rsidR="004825FA" w:rsidRPr="00747C31" w:rsidRDefault="004825FA" w:rsidP="004825FA">
      <w:pPr>
        <w:pStyle w:val="NormalWeb"/>
        <w:shd w:val="clear" w:color="auto" w:fill="FFFFFF"/>
        <w:spacing w:before="0" w:beforeAutospacing="0" w:after="145" w:afterAutospacing="0" w:line="276" w:lineRule="auto"/>
        <w:jc w:val="both"/>
        <w:rPr>
          <w:rFonts w:ascii="Tahoma" w:hAnsi="Tahoma" w:cs="Tahoma"/>
        </w:rPr>
      </w:pPr>
      <w:r w:rsidRPr="00747C31">
        <w:rPr>
          <w:rFonts w:ascii="Tahoma" w:hAnsi="Tahoma" w:cs="Tahoma"/>
        </w:rPr>
        <w:t xml:space="preserve">A água é um bem precioso, sem a qual a vida na Terra não seria possível. Constitui um dos recursos essenciais para o desenvolvimento das cidades, para várias atividades produtivas e para o atendimento das necessidades básicas da população. A água é fundamental para os organismos se manterem vivos. Os ambientes aquáticos abrigam rica diversidade de espécies de aves, peixes, algas e invertebrados, dentre outros seres vivos. </w:t>
      </w:r>
    </w:p>
    <w:p w:rsidR="004825FA" w:rsidRPr="00747C31" w:rsidRDefault="004825FA" w:rsidP="004825FA">
      <w:pPr>
        <w:pStyle w:val="NormalWeb"/>
        <w:shd w:val="clear" w:color="auto" w:fill="FFFFFF"/>
        <w:spacing w:before="0" w:beforeAutospacing="0" w:after="145" w:afterAutospacing="0" w:line="276" w:lineRule="auto"/>
        <w:jc w:val="both"/>
        <w:rPr>
          <w:rFonts w:ascii="Tahoma" w:hAnsi="Tahoma" w:cs="Tahoma"/>
        </w:rPr>
      </w:pPr>
      <w:r w:rsidRPr="00747C31">
        <w:rPr>
          <w:rFonts w:ascii="Tahoma" w:hAnsi="Tahoma" w:cs="Tahoma"/>
        </w:rPr>
        <w:t xml:space="preserve">Três quartos de toda a área da Terra </w:t>
      </w:r>
      <w:proofErr w:type="gramStart"/>
      <w:r w:rsidRPr="00747C31">
        <w:rPr>
          <w:rFonts w:ascii="Tahoma" w:hAnsi="Tahoma" w:cs="Tahoma"/>
        </w:rPr>
        <w:t>é composta de água</w:t>
      </w:r>
      <w:proofErr w:type="gramEnd"/>
      <w:r w:rsidRPr="00747C31">
        <w:rPr>
          <w:rFonts w:ascii="Tahoma" w:hAnsi="Tahoma" w:cs="Tahoma"/>
        </w:rPr>
        <w:t xml:space="preserve">, como bem lembra Guilherme Arantes em seus versos, intitulando-a de “Planeta Água”. Essa constatação pode trazer a falsa percepção de que se trata de um recurso abundante e ilimitado. Na verdade, boa parte deste recurso está indisponível para consumo nos oceanos e geleiras, e encontra-se desigualmente distribuída tanto no espaço quanto no tempo. Esses fatores, associados às demandas de uso para diferentes finalidades e aos problemas de qualidade da água, tornam esse recurso cada vez mais escasso. </w:t>
      </w:r>
    </w:p>
    <w:p w:rsidR="004825FA" w:rsidRPr="00747C31" w:rsidRDefault="004825FA" w:rsidP="004825FA">
      <w:pPr>
        <w:pStyle w:val="NormalWeb"/>
        <w:shd w:val="clear" w:color="auto" w:fill="FFFFFF"/>
        <w:spacing w:before="0" w:beforeAutospacing="0" w:after="145" w:afterAutospacing="0" w:line="276" w:lineRule="auto"/>
        <w:jc w:val="both"/>
        <w:rPr>
          <w:rFonts w:ascii="Tahoma" w:hAnsi="Tahoma" w:cs="Tahoma"/>
        </w:rPr>
      </w:pPr>
      <w:r w:rsidRPr="00747C31">
        <w:rPr>
          <w:rFonts w:ascii="Tahoma" w:hAnsi="Tahoma" w:cs="Tahoma"/>
        </w:rPr>
        <w:t xml:space="preserve">Os mananciais, como </w:t>
      </w:r>
      <w:proofErr w:type="gramStart"/>
      <w:r w:rsidRPr="00747C31">
        <w:rPr>
          <w:rFonts w:ascii="Tahoma" w:hAnsi="Tahoma" w:cs="Tahoma"/>
        </w:rPr>
        <w:t>rios, lagos, nascentes</w:t>
      </w:r>
      <w:proofErr w:type="gramEnd"/>
      <w:r w:rsidRPr="00747C31">
        <w:rPr>
          <w:rFonts w:ascii="Tahoma" w:hAnsi="Tahoma" w:cs="Tahoma"/>
        </w:rPr>
        <w:t xml:space="preserve"> e </w:t>
      </w:r>
      <w:proofErr w:type="spellStart"/>
      <w:r w:rsidRPr="00747C31">
        <w:rPr>
          <w:rFonts w:ascii="Tahoma" w:hAnsi="Tahoma" w:cs="Tahoma"/>
        </w:rPr>
        <w:t>aquíferos</w:t>
      </w:r>
      <w:proofErr w:type="spellEnd"/>
      <w:r w:rsidRPr="00747C31">
        <w:rPr>
          <w:rFonts w:ascii="Tahoma" w:hAnsi="Tahoma" w:cs="Tahoma"/>
        </w:rPr>
        <w:t xml:space="preserve">, são fontes de água que podem ser utilizadas para atendimento das demandas para diferentes usos. Eles são de extrema importância para a sociedade, possibilitando o abastecimento de água para as cidades, as áreas rurais e as atividades produtivas. Para cumprir sua função, os mananciais precisam de atenção e cuidados especiais. </w:t>
      </w:r>
    </w:p>
    <w:p w:rsidR="004825FA" w:rsidRPr="00747C31" w:rsidRDefault="004825FA" w:rsidP="004825FA">
      <w:pPr>
        <w:pStyle w:val="NormalWeb"/>
        <w:shd w:val="clear" w:color="auto" w:fill="FFFFFF"/>
        <w:spacing w:before="0" w:beforeAutospacing="0" w:after="145" w:afterAutospacing="0" w:line="276" w:lineRule="auto"/>
        <w:jc w:val="both"/>
        <w:rPr>
          <w:rFonts w:ascii="Tahoma" w:hAnsi="Tahoma" w:cs="Tahoma"/>
        </w:rPr>
      </w:pPr>
      <w:r w:rsidRPr="00747C31">
        <w:rPr>
          <w:rFonts w:ascii="Tahoma" w:hAnsi="Tahoma" w:cs="Tahoma"/>
        </w:rPr>
        <w:t xml:space="preserve">Eventos recentes de seca e estiagem em grandes cidades brasileiras têm reforçado a importância e a urgência da preservação de nossos recursos hídricos. Essa Emenda representa a contribuição para a disseminação e </w:t>
      </w:r>
      <w:proofErr w:type="gramStart"/>
      <w:r w:rsidRPr="00747C31">
        <w:rPr>
          <w:rFonts w:ascii="Tahoma" w:hAnsi="Tahoma" w:cs="Tahoma"/>
        </w:rPr>
        <w:t>implementação</w:t>
      </w:r>
      <w:proofErr w:type="gramEnd"/>
      <w:r w:rsidRPr="00747C31">
        <w:rPr>
          <w:rFonts w:ascii="Tahoma" w:hAnsi="Tahoma" w:cs="Tahoma"/>
        </w:rPr>
        <w:t xml:space="preserve"> de normas por parte da Prefeitura com o intuito de promover a proteção e recuperação dos mananciais públicos, no intuito de apoiar e aumentar a segurança hídrica a médio e longo prazo na Cidade de Niterói. </w:t>
      </w:r>
    </w:p>
    <w:p w:rsidR="004825FA" w:rsidRPr="00747C31" w:rsidRDefault="004825FA" w:rsidP="004825FA">
      <w:pPr>
        <w:pStyle w:val="NormalWeb"/>
        <w:shd w:val="clear" w:color="auto" w:fill="FFFFFF"/>
        <w:spacing w:before="0" w:beforeAutospacing="0" w:after="145" w:afterAutospacing="0" w:line="276" w:lineRule="auto"/>
        <w:jc w:val="both"/>
        <w:rPr>
          <w:rFonts w:ascii="Tahoma" w:hAnsi="Tahoma" w:cs="Tahoma"/>
        </w:rPr>
      </w:pPr>
      <w:r w:rsidRPr="00747C31">
        <w:rPr>
          <w:rFonts w:ascii="Tahoma" w:hAnsi="Tahoma" w:cs="Tahoma"/>
        </w:rPr>
        <w:t xml:space="preserve">O ordenamento do uso e ocupação da terra, a proteção de áreas naturais, o manejo conservacionista do solo e a adoção de práticas agropecuárias sustentáveis são fundamentais </w:t>
      </w:r>
      <w:r w:rsidRPr="00747C31">
        <w:rPr>
          <w:rFonts w:ascii="Tahoma" w:hAnsi="Tahoma" w:cs="Tahoma"/>
        </w:rPr>
        <w:lastRenderedPageBreak/>
        <w:t xml:space="preserve">para a provisão de água em quantidade e qualidade para as gerações atuais e futuras, assim como o trabalho constante e permanente de educação ambiental. Além da proteção de mananciais e da manutenção da biodiversidade, a conservação do recurso hídrico também tem papel fundamental na segurança alimentar, na adaptação às mudanças climáticas e na prevenção de desastres. </w:t>
      </w:r>
    </w:p>
    <w:p w:rsidR="004825FA" w:rsidRPr="00747C31" w:rsidRDefault="004825FA" w:rsidP="004825FA">
      <w:pPr>
        <w:pStyle w:val="NormalWeb"/>
        <w:shd w:val="clear" w:color="auto" w:fill="FFFFFF"/>
        <w:spacing w:before="0" w:beforeAutospacing="0" w:after="145" w:afterAutospacing="0" w:line="276" w:lineRule="auto"/>
        <w:jc w:val="both"/>
        <w:rPr>
          <w:rFonts w:ascii="Tahoma" w:hAnsi="Tahoma" w:cs="Tahoma"/>
        </w:rPr>
      </w:pPr>
      <w:r w:rsidRPr="00747C31">
        <w:rPr>
          <w:rFonts w:ascii="Tahoma" w:hAnsi="Tahoma" w:cs="Tahoma"/>
        </w:rPr>
        <w:t xml:space="preserve">Temos acompanhado os esforços, por parte do poder Executivo Municipal, em todas as suas áreas de atuação, seja na estruturação das suas Unidades de Conservação, na diminuição do desmatamento ilegal, através de modernas ferramentas de inteligência como o programa Olho no Verde, e também no aperfeiçoamento dos procedimentos de licenciamento ambiental e, mais ainda, no reforço do trabalho de pós-licença. </w:t>
      </w:r>
    </w:p>
    <w:p w:rsidR="004825FA" w:rsidRPr="00747C31" w:rsidRDefault="004825FA" w:rsidP="004825FA">
      <w:pPr>
        <w:spacing w:line="276" w:lineRule="auto"/>
        <w:jc w:val="both"/>
        <w:rPr>
          <w:rFonts w:ascii="Tahoma" w:hAnsi="Tahoma" w:cs="Tahoma"/>
        </w:rPr>
      </w:pPr>
    </w:p>
    <w:p w:rsidR="004825FA" w:rsidRPr="00747C31" w:rsidRDefault="004825FA" w:rsidP="004825FA">
      <w:pPr>
        <w:spacing w:line="276" w:lineRule="auto"/>
        <w:ind w:firstLine="709"/>
        <w:jc w:val="both"/>
        <w:rPr>
          <w:rFonts w:ascii="Tahoma" w:hAnsi="Tahoma" w:cs="Tahoma"/>
        </w:rPr>
      </w:pPr>
      <w:r w:rsidRPr="00747C31">
        <w:rPr>
          <w:rFonts w:ascii="Tahoma" w:hAnsi="Tahoma" w:cs="Tahoma"/>
        </w:rPr>
        <w:t xml:space="preserve">Desta maneira, conto com o apoio dos Nobres Pares para aprovação da presente emenda, de forma a garantir a reserva orçamentária necessária, para </w:t>
      </w:r>
      <w:proofErr w:type="gramStart"/>
      <w:r w:rsidRPr="00747C31">
        <w:rPr>
          <w:rFonts w:ascii="Tahoma" w:hAnsi="Tahoma" w:cs="Tahoma"/>
        </w:rPr>
        <w:t>implementação</w:t>
      </w:r>
      <w:proofErr w:type="gramEnd"/>
      <w:r w:rsidRPr="00747C31">
        <w:rPr>
          <w:rFonts w:ascii="Tahoma" w:hAnsi="Tahoma" w:cs="Tahoma"/>
        </w:rPr>
        <w:t xml:space="preserve"> deste projeto de suma importância para o avanço dos cuidados com a pauta da Proteção Animal em nossa cidade.</w:t>
      </w:r>
    </w:p>
    <w:p w:rsidR="004825FA" w:rsidRDefault="004825FA" w:rsidP="004825FA">
      <w:pPr>
        <w:pStyle w:val="NormalWeb"/>
        <w:shd w:val="clear" w:color="auto" w:fill="FFFFFF"/>
        <w:spacing w:before="0" w:beforeAutospacing="0" w:after="145" w:afterAutospacing="0" w:line="276" w:lineRule="auto"/>
        <w:jc w:val="both"/>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4825FA" w:rsidRDefault="004825FA" w:rsidP="005522E9">
      <w:pPr>
        <w:rPr>
          <w:rFonts w:ascii="Tahoma" w:hAnsi="Tahoma" w:cs="Tahoma"/>
          <w:sz w:val="22"/>
          <w:szCs w:val="22"/>
        </w:rPr>
      </w:pPr>
    </w:p>
    <w:p w:rsidR="00B71BFB" w:rsidRPr="00522957" w:rsidRDefault="00B71BFB" w:rsidP="005E4332">
      <w:pPr>
        <w:rPr>
          <w:rFonts w:ascii="Tahoma" w:hAnsi="Tahoma" w:cs="Tahoma"/>
          <w:sz w:val="22"/>
          <w:szCs w:val="22"/>
        </w:rPr>
      </w:pPr>
    </w:p>
    <w:p w:rsidR="00522957" w:rsidRPr="00522957" w:rsidRDefault="00522957">
      <w:pPr>
        <w:jc w:val="both"/>
        <w:rPr>
          <w:rFonts w:ascii="Tahoma" w:hAnsi="Tahoma" w:cs="Tahoma"/>
          <w:sz w:val="22"/>
          <w:szCs w:val="22"/>
        </w:rPr>
      </w:pPr>
    </w:p>
    <w:sectPr w:rsidR="00522957" w:rsidRPr="00522957" w:rsidSect="00427981">
      <w:headerReference w:type="even" r:id="rId7"/>
      <w:headerReference w:type="default" r:id="rId8"/>
      <w:footerReference w:type="even" r:id="rId9"/>
      <w:footerReference w:type="default" r:id="rId10"/>
      <w:headerReference w:type="first" r:id="rId11"/>
      <w:footerReference w:type="first" r:id="rId12"/>
      <w:pgSz w:w="11905" w:h="16837"/>
      <w:pgMar w:top="1134" w:right="706" w:bottom="1134" w:left="100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39B5" w:rsidRDefault="00F339B5" w:rsidP="00FD1FF5">
      <w:r>
        <w:separator/>
      </w:r>
    </w:p>
  </w:endnote>
  <w:endnote w:type="continuationSeparator" w:id="1">
    <w:p w:rsidR="00F339B5" w:rsidRDefault="00F339B5" w:rsidP="00FD1F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A94" w:rsidRDefault="00F81A94">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A94" w:rsidRDefault="00F81A94" w:rsidP="00F81A94">
    <w:pPr>
      <w:pBdr>
        <w:top w:val="nil"/>
        <w:left w:val="nil"/>
        <w:bottom w:val="nil"/>
        <w:right w:val="nil"/>
        <w:between w:val="nil"/>
      </w:pBdr>
      <w:tabs>
        <w:tab w:val="center" w:pos="4252"/>
        <w:tab w:val="right" w:pos="8504"/>
      </w:tabs>
      <w:jc w:val="center"/>
      <w:rPr>
        <w:rFonts w:ascii="Tahoma" w:eastAsia="Tahoma" w:hAnsi="Tahoma" w:cs="Tahoma"/>
        <w:b/>
        <w:i/>
        <w:sz w:val="16"/>
        <w:szCs w:val="16"/>
      </w:rPr>
    </w:pPr>
    <w:r>
      <w:rPr>
        <w:rFonts w:ascii="Tahoma" w:eastAsia="Tahoma" w:hAnsi="Tahoma" w:cs="Tahoma"/>
        <w:b/>
        <w:i/>
        <w:sz w:val="16"/>
        <w:szCs w:val="16"/>
      </w:rPr>
      <w:t>Av. Amaral Peixoto, 625 / Gabinete: 30 – Centro – Niterói – RJ – CEP</w:t>
    </w:r>
    <w:proofErr w:type="gramStart"/>
    <w:r>
      <w:rPr>
        <w:rFonts w:ascii="Tahoma" w:eastAsia="Tahoma" w:hAnsi="Tahoma" w:cs="Tahoma"/>
        <w:b/>
        <w:i/>
        <w:sz w:val="16"/>
        <w:szCs w:val="16"/>
      </w:rPr>
      <w:t>.:</w:t>
    </w:r>
    <w:proofErr w:type="gramEnd"/>
    <w:r>
      <w:rPr>
        <w:rFonts w:ascii="Tahoma" w:eastAsia="Tahoma" w:hAnsi="Tahoma" w:cs="Tahoma"/>
        <w:b/>
        <w:i/>
        <w:sz w:val="16"/>
        <w:szCs w:val="16"/>
      </w:rPr>
      <w:t xml:space="preserve"> 24.023-900   RG</w:t>
    </w:r>
  </w:p>
  <w:p w:rsidR="00F81A94" w:rsidRDefault="00F81A94" w:rsidP="00F81A94">
    <w:pPr>
      <w:pBdr>
        <w:top w:val="nil"/>
        <w:left w:val="nil"/>
        <w:bottom w:val="nil"/>
        <w:right w:val="nil"/>
        <w:between w:val="nil"/>
      </w:pBdr>
      <w:tabs>
        <w:tab w:val="center" w:pos="4252"/>
        <w:tab w:val="right" w:pos="8504"/>
      </w:tabs>
      <w:jc w:val="center"/>
      <w:rPr>
        <w:b/>
        <w:i/>
        <w:sz w:val="16"/>
        <w:szCs w:val="16"/>
      </w:rPr>
    </w:pPr>
    <w:r>
      <w:rPr>
        <w:rFonts w:ascii="Tahoma" w:eastAsia="Tahoma" w:hAnsi="Tahoma" w:cs="Tahoma"/>
        <w:b/>
        <w:i/>
        <w:sz w:val="16"/>
        <w:szCs w:val="16"/>
      </w:rPr>
      <w:t>Telefone</w:t>
    </w:r>
    <w:r>
      <w:rPr>
        <w:b/>
        <w:i/>
        <w:sz w:val="16"/>
        <w:szCs w:val="16"/>
      </w:rPr>
      <w:t xml:space="preserve"> – 2620.1321</w:t>
    </w:r>
  </w:p>
  <w:p w:rsidR="00F81A94" w:rsidRDefault="00F81A94" w:rsidP="00F81A94">
    <w:pPr>
      <w:pBdr>
        <w:top w:val="nil"/>
        <w:left w:val="nil"/>
        <w:bottom w:val="nil"/>
        <w:right w:val="nil"/>
        <w:between w:val="nil"/>
      </w:pBdr>
      <w:tabs>
        <w:tab w:val="center" w:pos="4252"/>
        <w:tab w:val="right" w:pos="8504"/>
      </w:tabs>
      <w:jc w:val="center"/>
      <w:rPr>
        <w:rFonts w:ascii="Tahoma" w:eastAsia="Tahoma" w:hAnsi="Tahoma" w:cs="Tahoma"/>
        <w:b/>
        <w:i/>
        <w:sz w:val="16"/>
        <w:szCs w:val="16"/>
      </w:rPr>
    </w:pPr>
    <w:proofErr w:type="spellStart"/>
    <w:r>
      <w:rPr>
        <w:rFonts w:ascii="Tahoma" w:eastAsia="Tahoma" w:hAnsi="Tahoma" w:cs="Tahoma"/>
        <w:b/>
        <w:i/>
        <w:sz w:val="16"/>
        <w:szCs w:val="16"/>
      </w:rPr>
      <w:t>E-mail</w:t>
    </w:r>
    <w:proofErr w:type="spellEnd"/>
    <w:r>
      <w:rPr>
        <w:rFonts w:ascii="Tahoma" w:eastAsia="Tahoma" w:hAnsi="Tahoma" w:cs="Tahoma"/>
        <w:b/>
        <w:i/>
        <w:sz w:val="16"/>
        <w:szCs w:val="16"/>
      </w:rPr>
      <w:t>: vereadordanielmarques@gmail.com</w:t>
    </w:r>
  </w:p>
  <w:p w:rsidR="00F81A94" w:rsidRDefault="00F81A94" w:rsidP="00F81A94">
    <w:pPr>
      <w:pStyle w:val="Rodap"/>
    </w:pPr>
  </w:p>
  <w:p w:rsidR="00F81A94" w:rsidRDefault="00F81A94">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A94" w:rsidRDefault="00F81A94">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39B5" w:rsidRDefault="00F339B5" w:rsidP="00FD1FF5">
      <w:r>
        <w:separator/>
      </w:r>
    </w:p>
  </w:footnote>
  <w:footnote w:type="continuationSeparator" w:id="1">
    <w:p w:rsidR="00F339B5" w:rsidRDefault="00F339B5" w:rsidP="00FD1F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A94" w:rsidRDefault="00F81A94">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8" w:type="dxa"/>
      <w:tblInd w:w="108" w:type="dxa"/>
      <w:tblLook w:val="0000"/>
    </w:tblPr>
    <w:tblGrid>
      <w:gridCol w:w="1728"/>
      <w:gridCol w:w="7920"/>
    </w:tblGrid>
    <w:tr w:rsidR="00664F86" w:rsidTr="00E94625">
      <w:trPr>
        <w:trHeight w:val="1971"/>
      </w:trPr>
      <w:tc>
        <w:tcPr>
          <w:tcW w:w="1728" w:type="dxa"/>
        </w:tcPr>
        <w:p w:rsidR="00664F86" w:rsidRDefault="00664F86" w:rsidP="00E94625">
          <w:pPr>
            <w:pStyle w:val="Cabealho"/>
            <w:rPr>
              <w:rFonts w:ascii="Arial" w:hAnsi="Arial" w:cs="Arial"/>
            </w:rPr>
          </w:pPr>
          <w:r>
            <w:rPr>
              <w:noProof/>
              <w:lang w:eastAsia="pt-BR"/>
            </w:rPr>
            <w:drawing>
              <wp:inline distT="0" distB="0" distL="0" distR="0">
                <wp:extent cx="933450" cy="1123950"/>
                <wp:effectExtent l="19050" t="0" r="0" b="0"/>
                <wp:docPr id="3"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664F86" w:rsidRDefault="00664F86" w:rsidP="00E94625">
          <w:pPr>
            <w:pStyle w:val="Cabealho"/>
            <w:rPr>
              <w:rFonts w:ascii="Arial" w:hAnsi="Arial" w:cs="Arial"/>
            </w:rPr>
          </w:pPr>
        </w:p>
        <w:p w:rsidR="00664F86" w:rsidRDefault="00664F86" w:rsidP="00E94625">
          <w:pPr>
            <w:pStyle w:val="Cabealho"/>
            <w:rPr>
              <w:rFonts w:ascii="Arial" w:hAnsi="Arial" w:cs="Arial"/>
            </w:rPr>
          </w:pPr>
        </w:p>
        <w:p w:rsidR="00664F86" w:rsidRDefault="00664F86" w:rsidP="00E94625">
          <w:pPr>
            <w:pStyle w:val="Cabealho"/>
            <w:jc w:val="center"/>
            <w:rPr>
              <w:rFonts w:ascii="Tahoma" w:hAnsi="Tahoma" w:cs="Tahoma"/>
              <w:b/>
              <w:sz w:val="48"/>
              <w:szCs w:val="48"/>
            </w:rPr>
          </w:pPr>
          <w:r>
            <w:rPr>
              <w:rFonts w:ascii="Tahoma" w:hAnsi="Tahoma" w:cs="Tahoma"/>
              <w:b/>
              <w:sz w:val="48"/>
              <w:szCs w:val="48"/>
            </w:rPr>
            <w:t>Câmara Municipal de Niterói</w:t>
          </w:r>
        </w:p>
        <w:p w:rsidR="00664F86" w:rsidRDefault="00664F86" w:rsidP="00E94625">
          <w:pPr>
            <w:pStyle w:val="Cabealho"/>
            <w:jc w:val="center"/>
            <w:rPr>
              <w:rFonts w:ascii="Tahoma" w:hAnsi="Tahoma" w:cs="Tahoma"/>
              <w:sz w:val="4"/>
              <w:szCs w:val="4"/>
            </w:rPr>
          </w:pPr>
        </w:p>
        <w:p w:rsidR="00664F86" w:rsidRDefault="00664F86" w:rsidP="00E94625">
          <w:pPr>
            <w:pStyle w:val="Cabealho"/>
            <w:jc w:val="center"/>
            <w:rPr>
              <w:rFonts w:ascii="Tahoma" w:hAnsi="Tahoma" w:cs="Tahoma"/>
              <w:b/>
              <w:sz w:val="28"/>
              <w:szCs w:val="28"/>
            </w:rPr>
          </w:pPr>
          <w:r>
            <w:rPr>
              <w:rFonts w:ascii="Tahoma" w:hAnsi="Tahoma" w:cs="Tahoma"/>
              <w:b/>
              <w:sz w:val="28"/>
              <w:szCs w:val="28"/>
            </w:rPr>
            <w:t>Gabinete Vereador Daniel Marques</w:t>
          </w:r>
        </w:p>
        <w:p w:rsidR="00664F86" w:rsidRDefault="00664F86" w:rsidP="00E94625">
          <w:pPr>
            <w:pStyle w:val="Cabealho"/>
            <w:jc w:val="center"/>
            <w:rPr>
              <w:rFonts w:ascii="Tahoma" w:hAnsi="Tahoma" w:cs="Tahoma"/>
              <w:b/>
              <w:sz w:val="28"/>
              <w:szCs w:val="28"/>
            </w:rPr>
          </w:pPr>
        </w:p>
      </w:tc>
    </w:tr>
  </w:tbl>
  <w:p w:rsidR="00664F86" w:rsidRDefault="00664F86">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A94" w:rsidRDefault="00F81A94">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embedSystemFonts/>
  <w:proofState w:spelling="clean" w:grammar="clean"/>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736149"/>
    <w:rsid w:val="00002153"/>
    <w:rsid w:val="00003213"/>
    <w:rsid w:val="0003675B"/>
    <w:rsid w:val="00045D14"/>
    <w:rsid w:val="00047993"/>
    <w:rsid w:val="00050D02"/>
    <w:rsid w:val="00052F41"/>
    <w:rsid w:val="00053E2D"/>
    <w:rsid w:val="00083EB3"/>
    <w:rsid w:val="0009288F"/>
    <w:rsid w:val="000B1C0F"/>
    <w:rsid w:val="000B25AB"/>
    <w:rsid w:val="000B2B89"/>
    <w:rsid w:val="000C25A0"/>
    <w:rsid w:val="0011479D"/>
    <w:rsid w:val="00121E41"/>
    <w:rsid w:val="00133455"/>
    <w:rsid w:val="00137041"/>
    <w:rsid w:val="001518C6"/>
    <w:rsid w:val="00160468"/>
    <w:rsid w:val="001616D3"/>
    <w:rsid w:val="0016237A"/>
    <w:rsid w:val="00165A39"/>
    <w:rsid w:val="00175E37"/>
    <w:rsid w:val="001803E7"/>
    <w:rsid w:val="001868A5"/>
    <w:rsid w:val="001A453A"/>
    <w:rsid w:val="001A5B6D"/>
    <w:rsid w:val="001B1DBE"/>
    <w:rsid w:val="001C6133"/>
    <w:rsid w:val="001D594C"/>
    <w:rsid w:val="001E0888"/>
    <w:rsid w:val="001E39CC"/>
    <w:rsid w:val="001F3A24"/>
    <w:rsid w:val="00202255"/>
    <w:rsid w:val="00206F23"/>
    <w:rsid w:val="00211075"/>
    <w:rsid w:val="002303DC"/>
    <w:rsid w:val="0024309B"/>
    <w:rsid w:val="00266700"/>
    <w:rsid w:val="00271C1E"/>
    <w:rsid w:val="002C6FEA"/>
    <w:rsid w:val="002D1EB6"/>
    <w:rsid w:val="002D4029"/>
    <w:rsid w:val="002E5E7B"/>
    <w:rsid w:val="002E6BBF"/>
    <w:rsid w:val="002F605A"/>
    <w:rsid w:val="002F70D7"/>
    <w:rsid w:val="00307491"/>
    <w:rsid w:val="00324F34"/>
    <w:rsid w:val="00334A69"/>
    <w:rsid w:val="00343BC4"/>
    <w:rsid w:val="00345102"/>
    <w:rsid w:val="003472B1"/>
    <w:rsid w:val="003701AE"/>
    <w:rsid w:val="00372125"/>
    <w:rsid w:val="00394756"/>
    <w:rsid w:val="003B46E9"/>
    <w:rsid w:val="003D0B35"/>
    <w:rsid w:val="003D26AF"/>
    <w:rsid w:val="00411724"/>
    <w:rsid w:val="00425CAA"/>
    <w:rsid w:val="00427981"/>
    <w:rsid w:val="00433F4E"/>
    <w:rsid w:val="00454785"/>
    <w:rsid w:val="004825FA"/>
    <w:rsid w:val="004B09CB"/>
    <w:rsid w:val="004C298E"/>
    <w:rsid w:val="004D73F9"/>
    <w:rsid w:val="005069C4"/>
    <w:rsid w:val="00522957"/>
    <w:rsid w:val="005326F0"/>
    <w:rsid w:val="005522E9"/>
    <w:rsid w:val="005713E0"/>
    <w:rsid w:val="005750CE"/>
    <w:rsid w:val="00580204"/>
    <w:rsid w:val="00590FA5"/>
    <w:rsid w:val="00592A35"/>
    <w:rsid w:val="00592A8C"/>
    <w:rsid w:val="005A33F5"/>
    <w:rsid w:val="005A6A64"/>
    <w:rsid w:val="005B5E6B"/>
    <w:rsid w:val="005C0B27"/>
    <w:rsid w:val="005D1240"/>
    <w:rsid w:val="005D3A6E"/>
    <w:rsid w:val="005E4332"/>
    <w:rsid w:val="005F45B7"/>
    <w:rsid w:val="00600BD1"/>
    <w:rsid w:val="0061353F"/>
    <w:rsid w:val="00623D66"/>
    <w:rsid w:val="00626D80"/>
    <w:rsid w:val="006365D5"/>
    <w:rsid w:val="00656D10"/>
    <w:rsid w:val="00657458"/>
    <w:rsid w:val="00664F86"/>
    <w:rsid w:val="00665E10"/>
    <w:rsid w:val="00677F4C"/>
    <w:rsid w:val="00694501"/>
    <w:rsid w:val="00697088"/>
    <w:rsid w:val="006A323D"/>
    <w:rsid w:val="006A3493"/>
    <w:rsid w:val="006C1EB5"/>
    <w:rsid w:val="006D07A4"/>
    <w:rsid w:val="006D3DEF"/>
    <w:rsid w:val="006E6965"/>
    <w:rsid w:val="00701D16"/>
    <w:rsid w:val="00704004"/>
    <w:rsid w:val="00705118"/>
    <w:rsid w:val="00713C54"/>
    <w:rsid w:val="00716F47"/>
    <w:rsid w:val="00736149"/>
    <w:rsid w:val="00737515"/>
    <w:rsid w:val="007550DE"/>
    <w:rsid w:val="00776C42"/>
    <w:rsid w:val="00786DFD"/>
    <w:rsid w:val="00792997"/>
    <w:rsid w:val="00796837"/>
    <w:rsid w:val="007C1837"/>
    <w:rsid w:val="007C72D2"/>
    <w:rsid w:val="007E511B"/>
    <w:rsid w:val="007F0BE4"/>
    <w:rsid w:val="00805D4D"/>
    <w:rsid w:val="00813D0A"/>
    <w:rsid w:val="00826172"/>
    <w:rsid w:val="008506C2"/>
    <w:rsid w:val="00850C82"/>
    <w:rsid w:val="00875DE1"/>
    <w:rsid w:val="00883495"/>
    <w:rsid w:val="00884379"/>
    <w:rsid w:val="00886EA9"/>
    <w:rsid w:val="00897C40"/>
    <w:rsid w:val="008D76AF"/>
    <w:rsid w:val="008E4E35"/>
    <w:rsid w:val="008F64BF"/>
    <w:rsid w:val="00926AD2"/>
    <w:rsid w:val="00945543"/>
    <w:rsid w:val="00947019"/>
    <w:rsid w:val="009679F4"/>
    <w:rsid w:val="00975F28"/>
    <w:rsid w:val="00984808"/>
    <w:rsid w:val="00994597"/>
    <w:rsid w:val="009B0C16"/>
    <w:rsid w:val="009C7D96"/>
    <w:rsid w:val="009D6630"/>
    <w:rsid w:val="009F375A"/>
    <w:rsid w:val="009F7FF8"/>
    <w:rsid w:val="00A06D2F"/>
    <w:rsid w:val="00A07AC0"/>
    <w:rsid w:val="00A14163"/>
    <w:rsid w:val="00A23739"/>
    <w:rsid w:val="00A37E95"/>
    <w:rsid w:val="00A41B8E"/>
    <w:rsid w:val="00A44E04"/>
    <w:rsid w:val="00A5554D"/>
    <w:rsid w:val="00A66970"/>
    <w:rsid w:val="00A7042E"/>
    <w:rsid w:val="00A7060C"/>
    <w:rsid w:val="00A862B2"/>
    <w:rsid w:val="00A92D98"/>
    <w:rsid w:val="00AA1183"/>
    <w:rsid w:val="00AA74B3"/>
    <w:rsid w:val="00AD1026"/>
    <w:rsid w:val="00AD2E87"/>
    <w:rsid w:val="00AF3A13"/>
    <w:rsid w:val="00B132B8"/>
    <w:rsid w:val="00B13E0A"/>
    <w:rsid w:val="00B21524"/>
    <w:rsid w:val="00B26E16"/>
    <w:rsid w:val="00B36FCB"/>
    <w:rsid w:val="00B457D0"/>
    <w:rsid w:val="00B50026"/>
    <w:rsid w:val="00B52707"/>
    <w:rsid w:val="00B6743C"/>
    <w:rsid w:val="00B71BFB"/>
    <w:rsid w:val="00B871B2"/>
    <w:rsid w:val="00B91275"/>
    <w:rsid w:val="00BD3B3A"/>
    <w:rsid w:val="00C046F9"/>
    <w:rsid w:val="00C165E7"/>
    <w:rsid w:val="00C16E0F"/>
    <w:rsid w:val="00C4550F"/>
    <w:rsid w:val="00C6130D"/>
    <w:rsid w:val="00C637D9"/>
    <w:rsid w:val="00C6796D"/>
    <w:rsid w:val="00C87488"/>
    <w:rsid w:val="00C93B7A"/>
    <w:rsid w:val="00C94AD9"/>
    <w:rsid w:val="00CC0491"/>
    <w:rsid w:val="00CC3DB6"/>
    <w:rsid w:val="00CF14F3"/>
    <w:rsid w:val="00D04F88"/>
    <w:rsid w:val="00D10585"/>
    <w:rsid w:val="00D175C4"/>
    <w:rsid w:val="00D3464D"/>
    <w:rsid w:val="00D5563B"/>
    <w:rsid w:val="00D67CF7"/>
    <w:rsid w:val="00D72F2E"/>
    <w:rsid w:val="00D822F6"/>
    <w:rsid w:val="00DB2D71"/>
    <w:rsid w:val="00DB31F2"/>
    <w:rsid w:val="00DE683B"/>
    <w:rsid w:val="00DF6A9E"/>
    <w:rsid w:val="00E065CE"/>
    <w:rsid w:val="00E10D88"/>
    <w:rsid w:val="00E2281C"/>
    <w:rsid w:val="00E230BB"/>
    <w:rsid w:val="00E321CC"/>
    <w:rsid w:val="00E3257B"/>
    <w:rsid w:val="00E62ED1"/>
    <w:rsid w:val="00EA2C08"/>
    <w:rsid w:val="00EB4120"/>
    <w:rsid w:val="00EC3502"/>
    <w:rsid w:val="00EF04BA"/>
    <w:rsid w:val="00EF61A6"/>
    <w:rsid w:val="00F21ABF"/>
    <w:rsid w:val="00F262AC"/>
    <w:rsid w:val="00F26499"/>
    <w:rsid w:val="00F339B5"/>
    <w:rsid w:val="00F341AD"/>
    <w:rsid w:val="00F358BC"/>
    <w:rsid w:val="00F43019"/>
    <w:rsid w:val="00F62BF8"/>
    <w:rsid w:val="00F81A94"/>
    <w:rsid w:val="00F822F3"/>
    <w:rsid w:val="00F848F3"/>
    <w:rsid w:val="00F84C8C"/>
    <w:rsid w:val="00F956DD"/>
    <w:rsid w:val="00FA246C"/>
    <w:rsid w:val="00FB12AC"/>
    <w:rsid w:val="00FC5806"/>
    <w:rsid w:val="00FC6D27"/>
    <w:rsid w:val="00FD13BC"/>
    <w:rsid w:val="00FD1FF5"/>
    <w:rsid w:val="00FE5E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981"/>
    <w:pPr>
      <w:widowControl w:val="0"/>
      <w:suppressAutoHyphens/>
    </w:pPr>
    <w:rPr>
      <w:rFonts w:eastAsia="Lucida Sans Unicode"/>
      <w:kern w:val="1"/>
      <w:sz w:val="24"/>
      <w:szCs w:val="24"/>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
    <w:name w:val="Normal1"/>
    <w:basedOn w:val="Normal"/>
    <w:rsid w:val="00427981"/>
    <w:rPr>
      <w:b/>
      <w:i/>
      <w:sz w:val="32"/>
      <w:szCs w:val="20"/>
    </w:rPr>
  </w:style>
  <w:style w:type="paragraph" w:customStyle="1" w:styleId="Legenda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a1">
    <w:name w:val="Data1"/>
    <w:basedOn w:val="Fontepargpadro"/>
    <w:rsid w:val="00C046F9"/>
  </w:style>
  <w:style w:type="character" w:customStyle="1" w:styleId="meta-reading-time">
    <w:name w:val="meta-reading-time"/>
    <w:basedOn w:val="Fontepargpadro"/>
    <w:rsid w:val="00C046F9"/>
  </w:style>
</w:styles>
</file>

<file path=word/webSettings.xml><?xml version="1.0" encoding="utf-8"?>
<w:webSettings xmlns:r="http://schemas.openxmlformats.org/officeDocument/2006/relationships" xmlns:w="http://schemas.openxmlformats.org/wordprocessingml/2006/main">
  <w:divs>
    <w:div w:id="9526426">
      <w:bodyDiv w:val="1"/>
      <w:marLeft w:val="0"/>
      <w:marRight w:val="0"/>
      <w:marTop w:val="0"/>
      <w:marBottom w:val="0"/>
      <w:divBdr>
        <w:top w:val="none" w:sz="0" w:space="0" w:color="auto"/>
        <w:left w:val="none" w:sz="0" w:space="0" w:color="auto"/>
        <w:bottom w:val="none" w:sz="0" w:space="0" w:color="auto"/>
        <w:right w:val="none" w:sz="0" w:space="0" w:color="auto"/>
      </w:divBdr>
      <w:divsChild>
        <w:div w:id="1346899998">
          <w:marLeft w:val="0"/>
          <w:marRight w:val="0"/>
          <w:marTop w:val="0"/>
          <w:marBottom w:val="0"/>
          <w:divBdr>
            <w:top w:val="none" w:sz="0" w:space="0" w:color="auto"/>
            <w:left w:val="none" w:sz="0" w:space="0" w:color="auto"/>
            <w:bottom w:val="none" w:sz="0" w:space="0" w:color="auto"/>
            <w:right w:val="none" w:sz="0" w:space="0" w:color="auto"/>
          </w:divBdr>
          <w:divsChild>
            <w:div w:id="98726221">
              <w:marLeft w:val="0"/>
              <w:marRight w:val="0"/>
              <w:marTop w:val="60"/>
              <w:marBottom w:val="0"/>
              <w:divBdr>
                <w:top w:val="none" w:sz="0" w:space="0" w:color="auto"/>
                <w:left w:val="none" w:sz="0" w:space="0" w:color="auto"/>
                <w:bottom w:val="none" w:sz="0" w:space="0" w:color="auto"/>
                <w:right w:val="none" w:sz="0" w:space="0" w:color="auto"/>
              </w:divBdr>
              <w:divsChild>
                <w:div w:id="16922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01051">
          <w:marLeft w:val="0"/>
          <w:marRight w:val="0"/>
          <w:marTop w:val="0"/>
          <w:marBottom w:val="0"/>
          <w:divBdr>
            <w:top w:val="none" w:sz="0" w:space="0" w:color="auto"/>
            <w:left w:val="none" w:sz="0" w:space="0" w:color="auto"/>
            <w:bottom w:val="none" w:sz="0" w:space="0" w:color="auto"/>
            <w:right w:val="none" w:sz="0" w:space="0" w:color="auto"/>
          </w:divBdr>
        </w:div>
      </w:divsChild>
    </w:div>
    <w:div w:id="317081421">
      <w:bodyDiv w:val="1"/>
      <w:marLeft w:val="0"/>
      <w:marRight w:val="0"/>
      <w:marTop w:val="0"/>
      <w:marBottom w:val="0"/>
      <w:divBdr>
        <w:top w:val="none" w:sz="0" w:space="0" w:color="auto"/>
        <w:left w:val="none" w:sz="0" w:space="0" w:color="auto"/>
        <w:bottom w:val="none" w:sz="0" w:space="0" w:color="auto"/>
        <w:right w:val="none" w:sz="0" w:space="0" w:color="auto"/>
      </w:divBdr>
    </w:div>
    <w:div w:id="514348885">
      <w:bodyDiv w:val="1"/>
      <w:marLeft w:val="0"/>
      <w:marRight w:val="0"/>
      <w:marTop w:val="0"/>
      <w:marBottom w:val="0"/>
      <w:divBdr>
        <w:top w:val="none" w:sz="0" w:space="0" w:color="auto"/>
        <w:left w:val="none" w:sz="0" w:space="0" w:color="auto"/>
        <w:bottom w:val="none" w:sz="0" w:space="0" w:color="auto"/>
        <w:right w:val="none" w:sz="0" w:space="0" w:color="auto"/>
      </w:divBdr>
    </w:div>
    <w:div w:id="787508358">
      <w:bodyDiv w:val="1"/>
      <w:marLeft w:val="0"/>
      <w:marRight w:val="0"/>
      <w:marTop w:val="0"/>
      <w:marBottom w:val="0"/>
      <w:divBdr>
        <w:top w:val="none" w:sz="0" w:space="0" w:color="auto"/>
        <w:left w:val="none" w:sz="0" w:space="0" w:color="auto"/>
        <w:bottom w:val="none" w:sz="0" w:space="0" w:color="auto"/>
        <w:right w:val="none" w:sz="0" w:space="0" w:color="auto"/>
      </w:divBdr>
      <w:divsChild>
        <w:div w:id="1736972679">
          <w:blockQuote w:val="1"/>
          <w:marLeft w:val="400"/>
          <w:marRight w:val="0"/>
          <w:marTop w:val="0"/>
          <w:marBottom w:val="0"/>
          <w:divBdr>
            <w:top w:val="none" w:sz="0" w:space="0" w:color="auto"/>
            <w:left w:val="none" w:sz="0" w:space="0" w:color="auto"/>
            <w:bottom w:val="none" w:sz="0" w:space="0" w:color="auto"/>
            <w:right w:val="none" w:sz="0" w:space="0" w:color="auto"/>
          </w:divBdr>
          <w:divsChild>
            <w:div w:id="1816406825">
              <w:marLeft w:val="0"/>
              <w:marRight w:val="0"/>
              <w:marTop w:val="0"/>
              <w:marBottom w:val="0"/>
              <w:divBdr>
                <w:top w:val="none" w:sz="0" w:space="0" w:color="auto"/>
                <w:left w:val="none" w:sz="0" w:space="0" w:color="auto"/>
                <w:bottom w:val="none" w:sz="0" w:space="0" w:color="auto"/>
                <w:right w:val="none" w:sz="0" w:space="0" w:color="auto"/>
              </w:divBdr>
            </w:div>
          </w:divsChild>
        </w:div>
        <w:div w:id="1553731894">
          <w:marLeft w:val="0"/>
          <w:marRight w:val="0"/>
          <w:marTop w:val="0"/>
          <w:marBottom w:val="0"/>
          <w:divBdr>
            <w:top w:val="none" w:sz="0" w:space="0" w:color="auto"/>
            <w:left w:val="none" w:sz="0" w:space="0" w:color="auto"/>
            <w:bottom w:val="none" w:sz="0" w:space="0" w:color="auto"/>
            <w:right w:val="none" w:sz="0" w:space="0" w:color="auto"/>
          </w:divBdr>
        </w:div>
      </w:divsChild>
    </w:div>
    <w:div w:id="879901800">
      <w:bodyDiv w:val="1"/>
      <w:marLeft w:val="0"/>
      <w:marRight w:val="0"/>
      <w:marTop w:val="0"/>
      <w:marBottom w:val="0"/>
      <w:divBdr>
        <w:top w:val="none" w:sz="0" w:space="0" w:color="auto"/>
        <w:left w:val="none" w:sz="0" w:space="0" w:color="auto"/>
        <w:bottom w:val="none" w:sz="0" w:space="0" w:color="auto"/>
        <w:right w:val="none" w:sz="0" w:space="0" w:color="auto"/>
      </w:divBdr>
    </w:div>
    <w:div w:id="998342501">
      <w:bodyDiv w:val="1"/>
      <w:marLeft w:val="0"/>
      <w:marRight w:val="0"/>
      <w:marTop w:val="0"/>
      <w:marBottom w:val="0"/>
      <w:divBdr>
        <w:top w:val="none" w:sz="0" w:space="0" w:color="auto"/>
        <w:left w:val="none" w:sz="0" w:space="0" w:color="auto"/>
        <w:bottom w:val="none" w:sz="0" w:space="0" w:color="auto"/>
        <w:right w:val="none" w:sz="0" w:space="0" w:color="auto"/>
      </w:divBdr>
    </w:div>
    <w:div w:id="1066756885">
      <w:bodyDiv w:val="1"/>
      <w:marLeft w:val="0"/>
      <w:marRight w:val="0"/>
      <w:marTop w:val="0"/>
      <w:marBottom w:val="0"/>
      <w:divBdr>
        <w:top w:val="none" w:sz="0" w:space="0" w:color="auto"/>
        <w:left w:val="none" w:sz="0" w:space="0" w:color="auto"/>
        <w:bottom w:val="none" w:sz="0" w:space="0" w:color="auto"/>
        <w:right w:val="none" w:sz="0" w:space="0" w:color="auto"/>
      </w:divBdr>
    </w:div>
    <w:div w:id="1140810552">
      <w:bodyDiv w:val="1"/>
      <w:marLeft w:val="0"/>
      <w:marRight w:val="0"/>
      <w:marTop w:val="0"/>
      <w:marBottom w:val="0"/>
      <w:divBdr>
        <w:top w:val="none" w:sz="0" w:space="0" w:color="auto"/>
        <w:left w:val="none" w:sz="0" w:space="0" w:color="auto"/>
        <w:bottom w:val="none" w:sz="0" w:space="0" w:color="auto"/>
        <w:right w:val="none" w:sz="0" w:space="0" w:color="auto"/>
      </w:divBdr>
    </w:div>
    <w:div w:id="1205557033">
      <w:bodyDiv w:val="1"/>
      <w:marLeft w:val="0"/>
      <w:marRight w:val="0"/>
      <w:marTop w:val="0"/>
      <w:marBottom w:val="0"/>
      <w:divBdr>
        <w:top w:val="none" w:sz="0" w:space="0" w:color="auto"/>
        <w:left w:val="none" w:sz="0" w:space="0" w:color="auto"/>
        <w:bottom w:val="none" w:sz="0" w:space="0" w:color="auto"/>
        <w:right w:val="none" w:sz="0" w:space="0" w:color="auto"/>
      </w:divBdr>
    </w:div>
    <w:div w:id="1210607294">
      <w:bodyDiv w:val="1"/>
      <w:marLeft w:val="0"/>
      <w:marRight w:val="0"/>
      <w:marTop w:val="0"/>
      <w:marBottom w:val="0"/>
      <w:divBdr>
        <w:top w:val="none" w:sz="0" w:space="0" w:color="auto"/>
        <w:left w:val="none" w:sz="0" w:space="0" w:color="auto"/>
        <w:bottom w:val="none" w:sz="0" w:space="0" w:color="auto"/>
        <w:right w:val="none" w:sz="0" w:space="0" w:color="auto"/>
      </w:divBdr>
    </w:div>
    <w:div w:id="1288853983">
      <w:bodyDiv w:val="1"/>
      <w:marLeft w:val="0"/>
      <w:marRight w:val="0"/>
      <w:marTop w:val="0"/>
      <w:marBottom w:val="0"/>
      <w:divBdr>
        <w:top w:val="none" w:sz="0" w:space="0" w:color="auto"/>
        <w:left w:val="none" w:sz="0" w:space="0" w:color="auto"/>
        <w:bottom w:val="none" w:sz="0" w:space="0" w:color="auto"/>
        <w:right w:val="none" w:sz="0" w:space="0" w:color="auto"/>
      </w:divBdr>
    </w:div>
    <w:div w:id="1294555338">
      <w:bodyDiv w:val="1"/>
      <w:marLeft w:val="0"/>
      <w:marRight w:val="0"/>
      <w:marTop w:val="0"/>
      <w:marBottom w:val="0"/>
      <w:divBdr>
        <w:top w:val="none" w:sz="0" w:space="0" w:color="auto"/>
        <w:left w:val="none" w:sz="0" w:space="0" w:color="auto"/>
        <w:bottom w:val="none" w:sz="0" w:space="0" w:color="auto"/>
        <w:right w:val="none" w:sz="0" w:space="0" w:color="auto"/>
      </w:divBdr>
    </w:div>
    <w:div w:id="1598322020">
      <w:bodyDiv w:val="1"/>
      <w:marLeft w:val="0"/>
      <w:marRight w:val="0"/>
      <w:marTop w:val="0"/>
      <w:marBottom w:val="0"/>
      <w:divBdr>
        <w:top w:val="none" w:sz="0" w:space="0" w:color="auto"/>
        <w:left w:val="none" w:sz="0" w:space="0" w:color="auto"/>
        <w:bottom w:val="none" w:sz="0" w:space="0" w:color="auto"/>
        <w:right w:val="none" w:sz="0" w:space="0" w:color="auto"/>
      </w:divBdr>
    </w:div>
    <w:div w:id="1615209621">
      <w:bodyDiv w:val="1"/>
      <w:marLeft w:val="0"/>
      <w:marRight w:val="0"/>
      <w:marTop w:val="0"/>
      <w:marBottom w:val="0"/>
      <w:divBdr>
        <w:top w:val="none" w:sz="0" w:space="0" w:color="auto"/>
        <w:left w:val="none" w:sz="0" w:space="0" w:color="auto"/>
        <w:bottom w:val="none" w:sz="0" w:space="0" w:color="auto"/>
        <w:right w:val="none" w:sz="0" w:space="0" w:color="auto"/>
      </w:divBdr>
    </w:div>
    <w:div w:id="1714959454">
      <w:bodyDiv w:val="1"/>
      <w:marLeft w:val="0"/>
      <w:marRight w:val="0"/>
      <w:marTop w:val="0"/>
      <w:marBottom w:val="0"/>
      <w:divBdr>
        <w:top w:val="none" w:sz="0" w:space="0" w:color="auto"/>
        <w:left w:val="none" w:sz="0" w:space="0" w:color="auto"/>
        <w:bottom w:val="none" w:sz="0" w:space="0" w:color="auto"/>
        <w:right w:val="none" w:sz="0" w:space="0" w:color="auto"/>
      </w:divBdr>
    </w:div>
    <w:div w:id="2115005810">
      <w:bodyDiv w:val="1"/>
      <w:marLeft w:val="0"/>
      <w:marRight w:val="0"/>
      <w:marTop w:val="0"/>
      <w:marBottom w:val="0"/>
      <w:divBdr>
        <w:top w:val="none" w:sz="0" w:space="0" w:color="auto"/>
        <w:left w:val="none" w:sz="0" w:space="0" w:color="auto"/>
        <w:bottom w:val="none" w:sz="0" w:space="0" w:color="auto"/>
        <w:right w:val="none" w:sz="0" w:space="0" w:color="auto"/>
      </w:divBdr>
    </w:div>
    <w:div w:id="2147118010">
      <w:bodyDiv w:val="1"/>
      <w:marLeft w:val="0"/>
      <w:marRight w:val="0"/>
      <w:marTop w:val="0"/>
      <w:marBottom w:val="0"/>
      <w:divBdr>
        <w:top w:val="none" w:sz="0" w:space="0" w:color="auto"/>
        <w:left w:val="none" w:sz="0" w:space="0" w:color="auto"/>
        <w:bottom w:val="none" w:sz="0" w:space="0" w:color="auto"/>
        <w:right w:val="none" w:sz="0" w:space="0" w:color="auto"/>
      </w:divBdr>
      <w:divsChild>
        <w:div w:id="257181107">
          <w:blockQuote w:val="1"/>
          <w:marLeft w:val="400"/>
          <w:marRight w:val="0"/>
          <w:marTop w:val="0"/>
          <w:marBottom w:val="0"/>
          <w:divBdr>
            <w:top w:val="none" w:sz="0" w:space="0" w:color="auto"/>
            <w:left w:val="none" w:sz="0" w:space="0" w:color="auto"/>
            <w:bottom w:val="none" w:sz="0" w:space="0" w:color="auto"/>
            <w:right w:val="none" w:sz="0" w:space="0" w:color="auto"/>
          </w:divBdr>
          <w:divsChild>
            <w:div w:id="4715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759</Words>
  <Characters>4099</Characters>
  <Application>Microsoft Office Word</Application>
  <DocSecurity>0</DocSecurity>
  <Lines>34</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casa</Company>
  <LinksUpToDate>false</LinksUpToDate>
  <CharactersWithSpaces>4849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4</cp:revision>
  <cp:lastPrinted>2022-02-02T19:46:00Z</cp:lastPrinted>
  <dcterms:created xsi:type="dcterms:W3CDTF">2023-10-27T15:12:00Z</dcterms:created>
  <dcterms:modified xsi:type="dcterms:W3CDTF">2023-11-01T19:33:00Z</dcterms:modified>
</cp:coreProperties>
</file>